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3FB" w:rsidRPr="0052514D" w:rsidRDefault="00C133FB" w:rsidP="00C133FB">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w:t>
      </w:r>
      <w:r w:rsidR="00371149">
        <w:rPr>
          <w:rFonts w:cs="Arial"/>
          <w:sz w:val="24"/>
          <w:szCs w:val="24"/>
          <w:lang w:eastAsia="zh-CN"/>
        </w:rPr>
        <w:t>3</w:t>
      </w:r>
      <w:r w:rsidRPr="0052514D">
        <w:rPr>
          <w:rFonts w:cs="Arial"/>
          <w:sz w:val="24"/>
          <w:szCs w:val="24"/>
          <w:lang w:eastAsia="zh-CN"/>
        </w:rPr>
        <w:tab/>
      </w:r>
      <w:r>
        <w:rPr>
          <w:rFonts w:cs="Arial"/>
          <w:sz w:val="24"/>
          <w:szCs w:val="24"/>
          <w:lang w:eastAsia="zh-CN"/>
        </w:rPr>
        <w:t>R4-241</w:t>
      </w:r>
      <w:r w:rsidR="00D25D55">
        <w:rPr>
          <w:rFonts w:cs="Arial"/>
          <w:sz w:val="24"/>
          <w:szCs w:val="24"/>
          <w:lang w:eastAsia="zh-CN"/>
        </w:rPr>
        <w:t>9640</w:t>
      </w:r>
    </w:p>
    <w:p w:rsidR="00C133FB" w:rsidRPr="0052514D" w:rsidRDefault="00B1663B" w:rsidP="00C133FB">
      <w:pPr>
        <w:pStyle w:val="Header"/>
        <w:tabs>
          <w:tab w:val="right" w:pos="9781"/>
          <w:tab w:val="right" w:pos="13323"/>
        </w:tabs>
        <w:spacing w:before="60" w:after="60"/>
        <w:outlineLvl w:val="0"/>
        <w:rPr>
          <w:rFonts w:cs="Arial"/>
          <w:b w:val="0"/>
          <w:sz w:val="24"/>
          <w:szCs w:val="24"/>
          <w:lang w:eastAsia="zh-CN"/>
        </w:rPr>
      </w:pPr>
      <w:r w:rsidRPr="00B1663B">
        <w:rPr>
          <w:rFonts w:cs="Arial"/>
          <w:sz w:val="24"/>
          <w:szCs w:val="24"/>
          <w:lang w:eastAsia="zh-CN"/>
        </w:rPr>
        <w:t>Orlando, US, 18th – 22nd November, 2024</w:t>
      </w:r>
    </w:p>
    <w:p w:rsidR="00B97703" w:rsidRDefault="00B97703">
      <w:pPr>
        <w:rPr>
          <w:rFonts w:ascii="Arial" w:hAnsi="Arial" w:cs="Arial"/>
        </w:rPr>
      </w:pPr>
    </w:p>
    <w:p w:rsidR="00893618" w:rsidRPr="007232AE" w:rsidRDefault="00893618" w:rsidP="00893618">
      <w:pPr>
        <w:tabs>
          <w:tab w:val="left" w:pos="1985"/>
        </w:tabs>
        <w:jc w:val="both"/>
        <w:rPr>
          <w:rFonts w:ascii="Arial" w:hAnsi="Arial" w:cs="Arial"/>
          <w:b/>
          <w:color w:val="000000"/>
          <w:sz w:val="22"/>
          <w:szCs w:val="22"/>
          <w:lang w:eastAsia="zh-CN"/>
        </w:rPr>
      </w:pPr>
      <w:r w:rsidRPr="007232AE">
        <w:rPr>
          <w:rFonts w:ascii="Arial" w:hAnsi="Arial" w:cs="Arial"/>
          <w:b/>
          <w:color w:val="000000"/>
          <w:sz w:val="22"/>
          <w:szCs w:val="22"/>
        </w:rPr>
        <w:t>Agenda Item:</w:t>
      </w:r>
      <w:r w:rsidRPr="007232AE">
        <w:rPr>
          <w:rFonts w:ascii="Arial" w:hAnsi="Arial" w:cs="Arial"/>
          <w:b/>
          <w:color w:val="000000"/>
          <w:sz w:val="22"/>
          <w:szCs w:val="22"/>
        </w:rPr>
        <w:tab/>
      </w:r>
      <w:r w:rsidR="00007C0E">
        <w:rPr>
          <w:rFonts w:ascii="Arial" w:hAnsi="Arial" w:cs="Arial"/>
          <w:color w:val="000000"/>
          <w:sz w:val="22"/>
          <w:szCs w:val="22"/>
        </w:rPr>
        <w:t>7.8.2</w:t>
      </w:r>
      <w:r w:rsidR="001A514C">
        <w:rPr>
          <w:rFonts w:ascii="Arial" w:hAnsi="Arial" w:cs="Arial"/>
          <w:color w:val="000000"/>
          <w:sz w:val="22"/>
          <w:szCs w:val="22"/>
        </w:rPr>
        <w:t>.</w:t>
      </w:r>
      <w:bookmarkStart w:id="2" w:name="_GoBack"/>
      <w:bookmarkEnd w:id="2"/>
      <w:r w:rsidR="00007C0E">
        <w:rPr>
          <w:rFonts w:ascii="Arial" w:hAnsi="Arial" w:cs="Arial"/>
          <w:color w:val="000000"/>
          <w:sz w:val="22"/>
          <w:szCs w:val="22"/>
        </w:rPr>
        <w:t>3.1</w:t>
      </w:r>
    </w:p>
    <w:p w:rsidR="007232AE" w:rsidRPr="00B61EF5" w:rsidRDefault="007232AE" w:rsidP="007232A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rsidR="007232AE" w:rsidRPr="007232AE" w:rsidRDefault="007232AE" w:rsidP="007232AE">
      <w:pPr>
        <w:tabs>
          <w:tab w:val="left" w:pos="1985"/>
        </w:tabs>
        <w:jc w:val="both"/>
        <w:rPr>
          <w:rFonts w:ascii="Arial" w:hAnsi="Arial" w:cs="Arial"/>
          <w:color w:val="000000"/>
          <w:sz w:val="22"/>
          <w:szCs w:val="22"/>
        </w:rPr>
      </w:pPr>
      <w:r w:rsidRPr="00C9608B">
        <w:rPr>
          <w:rFonts w:ascii="Arial" w:hAnsi="Arial" w:cs="Arial"/>
          <w:b/>
          <w:sz w:val="22"/>
          <w:szCs w:val="22"/>
        </w:rPr>
        <w:t>Title:</w:t>
      </w:r>
      <w:r w:rsidRPr="00C9608B">
        <w:rPr>
          <w:rFonts w:ascii="Arial" w:hAnsi="Arial" w:cs="Arial"/>
          <w:b/>
          <w:sz w:val="22"/>
          <w:szCs w:val="22"/>
        </w:rPr>
        <w:tab/>
      </w:r>
      <w:r w:rsidR="001831E5">
        <w:rPr>
          <w:rFonts w:ascii="Arial" w:hAnsi="Arial" w:cs="Arial"/>
          <w:b/>
          <w:sz w:val="22"/>
          <w:szCs w:val="22"/>
        </w:rPr>
        <w:t xml:space="preserve">Discussion on </w:t>
      </w:r>
      <w:r w:rsidR="00007C0E">
        <w:rPr>
          <w:rFonts w:ascii="Arial" w:hAnsi="Arial" w:cs="Arial"/>
          <w:b/>
          <w:sz w:val="22"/>
          <w:szCs w:val="22"/>
        </w:rPr>
        <w:t>Tx requirements for IoT</w:t>
      </w:r>
      <w:r w:rsidR="00661AA5">
        <w:rPr>
          <w:rFonts w:ascii="Arial" w:hAnsi="Arial" w:cs="Arial"/>
          <w:b/>
          <w:sz w:val="22"/>
          <w:szCs w:val="22"/>
        </w:rPr>
        <w:t>-</w:t>
      </w:r>
      <w:r w:rsidR="00007C0E">
        <w:rPr>
          <w:rFonts w:ascii="Arial" w:hAnsi="Arial" w:cs="Arial"/>
          <w:b/>
          <w:sz w:val="22"/>
          <w:szCs w:val="22"/>
        </w:rPr>
        <w:t>NTN</w:t>
      </w:r>
    </w:p>
    <w:p w:rsidR="007232AE" w:rsidRPr="00B61EF5" w:rsidRDefault="007232AE" w:rsidP="007232A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sz w:val="22"/>
          <w:szCs w:val="22"/>
        </w:rPr>
        <w:t>Approval</w:t>
      </w:r>
    </w:p>
    <w:p w:rsidR="007232AE" w:rsidRDefault="007232AE" w:rsidP="007232AE">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E51624" w:rsidRDefault="00AA1D12" w:rsidP="00E51624">
      <w:r>
        <w:t>In this paper, we discuss the open issues related to the Tx requirements for HPUE IoT NTN as captured in [1]</w:t>
      </w:r>
      <w:r w:rsidR="00E51624">
        <w:t xml:space="preserve">. </w:t>
      </w:r>
    </w:p>
    <w:p w:rsidR="007232AE" w:rsidRPr="000F7612" w:rsidRDefault="007232AE" w:rsidP="007232AE">
      <w:pPr>
        <w:pStyle w:val="Heading1"/>
        <w:tabs>
          <w:tab w:val="num" w:pos="432"/>
        </w:tabs>
        <w:ind w:left="0" w:firstLine="0"/>
      </w:pPr>
      <w:r>
        <w:rPr>
          <w:rStyle w:val="Heading1Char1"/>
          <w:rFonts w:eastAsia="SimSun"/>
        </w:rPr>
        <w:t>2</w:t>
      </w:r>
      <w:r w:rsidRPr="00C14CE5">
        <w:rPr>
          <w:rStyle w:val="Heading1Char1"/>
          <w:rFonts w:eastAsia="SimSun"/>
        </w:rPr>
        <w:tab/>
      </w:r>
      <w:r>
        <w:rPr>
          <w:rStyle w:val="Heading1Char1"/>
          <w:rFonts w:eastAsia="SimSun"/>
        </w:rPr>
        <w:t>Discussion</w:t>
      </w:r>
    </w:p>
    <w:p w:rsidR="00C835BC" w:rsidRPr="00D870A8" w:rsidRDefault="00C835BC" w:rsidP="00C835BC">
      <w:pPr>
        <w:rPr>
          <w:b/>
          <w:u w:val="single"/>
          <w:lang w:eastAsia="ko-KR"/>
        </w:rPr>
      </w:pPr>
      <w:r w:rsidRPr="00D870A8">
        <w:rPr>
          <w:b/>
          <w:u w:val="single"/>
          <w:lang w:eastAsia="ko-KR"/>
        </w:rPr>
        <w:t>Issue 1-1</w:t>
      </w:r>
      <w:r w:rsidRPr="00D870A8">
        <w:rPr>
          <w:rFonts w:hint="eastAsia"/>
          <w:b/>
          <w:u w:val="single"/>
          <w:lang w:eastAsia="zh-CN"/>
        </w:rPr>
        <w:t>-2</w:t>
      </w:r>
      <w:r w:rsidRPr="00D870A8">
        <w:rPr>
          <w:b/>
          <w:u w:val="single"/>
          <w:lang w:eastAsia="ko-KR"/>
        </w:rPr>
        <w:t xml:space="preserve">: </w:t>
      </w:r>
      <w:r w:rsidRPr="00D870A8">
        <w:rPr>
          <w:rFonts w:hint="eastAsia"/>
          <w:b/>
          <w:u w:val="single"/>
          <w:lang w:eastAsia="zh-CN"/>
        </w:rPr>
        <w:t xml:space="preserve">How many Tx number should be considered for </w:t>
      </w:r>
      <w:proofErr w:type="spellStart"/>
      <w:r w:rsidRPr="00D870A8">
        <w:rPr>
          <w:rFonts w:hint="eastAsia"/>
          <w:b/>
          <w:u w:val="single"/>
          <w:lang w:eastAsia="zh-CN"/>
        </w:rPr>
        <w:t>Iot</w:t>
      </w:r>
      <w:proofErr w:type="spellEnd"/>
      <w:r w:rsidRPr="00D870A8">
        <w:rPr>
          <w:rFonts w:hint="eastAsia"/>
          <w:b/>
          <w:u w:val="single"/>
          <w:lang w:eastAsia="zh-CN"/>
        </w:rPr>
        <w:t xml:space="preserve">-NTN (in the specification). </w:t>
      </w:r>
    </w:p>
    <w:p w:rsidR="00C835BC" w:rsidRPr="00223291" w:rsidRDefault="00C835BC" w:rsidP="00C835BC">
      <w:pPr>
        <w:pStyle w:val="ListParagraph"/>
        <w:numPr>
          <w:ilvl w:val="0"/>
          <w:numId w:val="35"/>
        </w:numPr>
        <w:overflowPunct w:val="0"/>
        <w:autoSpaceDE w:val="0"/>
        <w:autoSpaceDN w:val="0"/>
        <w:adjustRightInd w:val="0"/>
        <w:contextualSpacing w:val="0"/>
        <w:textAlignment w:val="baseline"/>
        <w:rPr>
          <w:iCs/>
          <w:lang w:eastAsia="zh-CN"/>
        </w:rPr>
      </w:pPr>
      <w:r w:rsidRPr="00D870A8">
        <w:rPr>
          <w:rFonts w:hint="eastAsia"/>
          <w:szCs w:val="24"/>
          <w:lang w:eastAsia="zh-CN"/>
        </w:rPr>
        <w:t>Focus on 1Tx</w:t>
      </w:r>
      <w:r w:rsidRPr="00D870A8">
        <w:rPr>
          <w:szCs w:val="24"/>
          <w:lang w:eastAsia="zh-CN"/>
        </w:rPr>
        <w:t xml:space="preserve"> for PC2 </w:t>
      </w:r>
      <w:r>
        <w:rPr>
          <w:rFonts w:eastAsiaTheme="minorEastAsia" w:hint="eastAsia"/>
          <w:szCs w:val="24"/>
          <w:lang w:eastAsia="zh-CN"/>
        </w:rPr>
        <w:t>[</w:t>
      </w:r>
      <w:r w:rsidRPr="00D870A8">
        <w:rPr>
          <w:szCs w:val="24"/>
          <w:lang w:eastAsia="zh-CN"/>
        </w:rPr>
        <w:t>and PC1</w:t>
      </w:r>
      <w:r>
        <w:rPr>
          <w:rFonts w:eastAsiaTheme="minorEastAsia" w:hint="eastAsia"/>
          <w:szCs w:val="24"/>
          <w:lang w:eastAsia="zh-CN"/>
        </w:rPr>
        <w:t>]</w:t>
      </w:r>
      <w:r w:rsidRPr="00D870A8">
        <w:rPr>
          <w:rFonts w:hint="eastAsia"/>
          <w:szCs w:val="24"/>
          <w:lang w:eastAsia="zh-CN"/>
        </w:rPr>
        <w:t xml:space="preserve">, further study </w:t>
      </w:r>
      <w:r>
        <w:rPr>
          <w:rFonts w:eastAsiaTheme="minorEastAsia" w:hint="eastAsia"/>
          <w:szCs w:val="24"/>
          <w:lang w:eastAsia="zh-CN"/>
        </w:rPr>
        <w:t>[</w:t>
      </w:r>
      <w:r w:rsidRPr="00D870A8">
        <w:rPr>
          <w:rFonts w:hint="eastAsia"/>
          <w:szCs w:val="24"/>
          <w:lang w:eastAsia="zh-CN"/>
        </w:rPr>
        <w:t>2Tx</w:t>
      </w:r>
      <w:r w:rsidRPr="00D870A8">
        <w:rPr>
          <w:szCs w:val="24"/>
          <w:lang w:eastAsia="zh-CN"/>
        </w:rPr>
        <w:t xml:space="preserve"> for PC1</w:t>
      </w:r>
      <w:r>
        <w:rPr>
          <w:rFonts w:eastAsiaTheme="minorEastAsia" w:hint="eastAsia"/>
          <w:szCs w:val="24"/>
          <w:lang w:eastAsia="zh-CN"/>
        </w:rPr>
        <w:t>]</w:t>
      </w:r>
    </w:p>
    <w:p w:rsidR="00C835BC" w:rsidRPr="00223291" w:rsidRDefault="00C835BC" w:rsidP="00C835BC">
      <w:pPr>
        <w:pStyle w:val="ListParagraph"/>
        <w:numPr>
          <w:ilvl w:val="1"/>
          <w:numId w:val="35"/>
        </w:numPr>
        <w:overflowPunct w:val="0"/>
        <w:autoSpaceDE w:val="0"/>
        <w:autoSpaceDN w:val="0"/>
        <w:adjustRightInd w:val="0"/>
        <w:contextualSpacing w:val="0"/>
        <w:textAlignment w:val="baseline"/>
        <w:rPr>
          <w:iCs/>
          <w:lang w:eastAsia="zh-CN"/>
        </w:rPr>
      </w:pPr>
      <w:r>
        <w:rPr>
          <w:rFonts w:eastAsiaTheme="minorEastAsia" w:hint="eastAsia"/>
          <w:szCs w:val="24"/>
          <w:lang w:eastAsia="zh-CN"/>
        </w:rPr>
        <w:t>FFS on the applicability for handheld for PC1.</w:t>
      </w:r>
    </w:p>
    <w:p w:rsidR="00C835BC" w:rsidRPr="00D870A8" w:rsidRDefault="00C835BC" w:rsidP="00C835BC">
      <w:pPr>
        <w:pStyle w:val="ListParagraph"/>
        <w:numPr>
          <w:ilvl w:val="1"/>
          <w:numId w:val="35"/>
        </w:numPr>
        <w:overflowPunct w:val="0"/>
        <w:autoSpaceDE w:val="0"/>
        <w:autoSpaceDN w:val="0"/>
        <w:adjustRightInd w:val="0"/>
        <w:contextualSpacing w:val="0"/>
        <w:textAlignment w:val="baseline"/>
        <w:rPr>
          <w:iCs/>
          <w:lang w:eastAsia="zh-CN"/>
        </w:rPr>
      </w:pPr>
      <w:r>
        <w:rPr>
          <w:rFonts w:eastAsiaTheme="minorEastAsia" w:hint="eastAsia"/>
          <w:szCs w:val="24"/>
          <w:lang w:eastAsia="zh-CN"/>
        </w:rPr>
        <w:t xml:space="preserve">Continue work on 1Tx PC1 </w:t>
      </w:r>
      <w:r>
        <w:rPr>
          <w:rFonts w:eastAsiaTheme="minorEastAsia"/>
          <w:szCs w:val="24"/>
          <w:lang w:eastAsia="zh-CN"/>
        </w:rPr>
        <w:t>requirements.</w:t>
      </w:r>
    </w:p>
    <w:p w:rsidR="00C835BC" w:rsidRDefault="00BD7B32" w:rsidP="00EF3D06">
      <w:pPr>
        <w:rPr>
          <w:lang w:eastAsia="zh-CN"/>
        </w:rPr>
      </w:pPr>
      <w:r>
        <w:t>Regarding the proposal of 2Tx PC1 ar</w:t>
      </w:r>
      <w:r>
        <w:rPr>
          <w:lang w:eastAsia="zh-CN"/>
        </w:rPr>
        <w:t>chitecture, it’s unclear what the power class of the component PA is. Certainly, two PC2 PA are not sufficient for PC1.</w:t>
      </w:r>
    </w:p>
    <w:p w:rsidR="00BD7B32" w:rsidRPr="00BD7B32" w:rsidRDefault="00BD7B32" w:rsidP="00EF3D06">
      <w:pPr>
        <w:rPr>
          <w:b/>
          <w:lang w:eastAsia="zh-CN"/>
        </w:rPr>
      </w:pPr>
      <w:r w:rsidRPr="00BD7B32">
        <w:rPr>
          <w:b/>
          <w:lang w:eastAsia="zh-CN"/>
        </w:rPr>
        <w:t>Proposal 1: Regarding</w:t>
      </w:r>
      <w:r w:rsidR="00646B84">
        <w:rPr>
          <w:b/>
          <w:lang w:eastAsia="zh-CN"/>
        </w:rPr>
        <w:t xml:space="preserve"> the </w:t>
      </w:r>
      <w:r w:rsidRPr="00BD7B32">
        <w:rPr>
          <w:b/>
          <w:lang w:eastAsia="zh-CN"/>
        </w:rPr>
        <w:t xml:space="preserve">2Tx PC1 </w:t>
      </w:r>
      <w:r w:rsidR="00646B84">
        <w:rPr>
          <w:b/>
          <w:lang w:eastAsia="zh-CN"/>
        </w:rPr>
        <w:t>candidate</w:t>
      </w:r>
      <w:r w:rsidR="00646B84" w:rsidRPr="00BD7B32">
        <w:rPr>
          <w:b/>
          <w:lang w:eastAsia="zh-CN"/>
        </w:rPr>
        <w:t xml:space="preserve"> </w:t>
      </w:r>
      <w:r w:rsidRPr="00BD7B32">
        <w:rPr>
          <w:b/>
          <w:lang w:eastAsia="zh-CN"/>
        </w:rPr>
        <w:t>architecture, clarification on the applicable power class and ACLR for the component PAs are needed.</w:t>
      </w:r>
    </w:p>
    <w:p w:rsidR="00C835BC" w:rsidRDefault="00C835BC" w:rsidP="00EF3D06"/>
    <w:p w:rsidR="00C835BC" w:rsidRPr="00D870A8" w:rsidRDefault="00C835BC" w:rsidP="00C835BC">
      <w:pPr>
        <w:rPr>
          <w:b/>
          <w:u w:val="single"/>
          <w:lang w:eastAsia="zh-CN"/>
        </w:rPr>
      </w:pPr>
      <w:r w:rsidRPr="00D870A8">
        <w:rPr>
          <w:b/>
          <w:u w:val="single"/>
          <w:lang w:eastAsia="ko-KR"/>
        </w:rPr>
        <w:t>Issue 1-1</w:t>
      </w:r>
      <w:r w:rsidRPr="00D870A8">
        <w:rPr>
          <w:rFonts w:hint="eastAsia"/>
          <w:b/>
          <w:u w:val="single"/>
          <w:lang w:eastAsia="zh-CN"/>
        </w:rPr>
        <w:t>-3</w:t>
      </w:r>
      <w:r w:rsidRPr="00D870A8">
        <w:rPr>
          <w:b/>
          <w:u w:val="single"/>
          <w:lang w:eastAsia="ko-KR"/>
        </w:rPr>
        <w:t xml:space="preserve">: </w:t>
      </w:r>
      <w:r w:rsidRPr="00D870A8">
        <w:rPr>
          <w:rFonts w:hint="eastAsia"/>
          <w:b/>
          <w:u w:val="single"/>
          <w:lang w:eastAsia="zh-CN"/>
        </w:rPr>
        <w:t>For NB-</w:t>
      </w:r>
      <w:proofErr w:type="spellStart"/>
      <w:r w:rsidRPr="00D870A8">
        <w:rPr>
          <w:rFonts w:hint="eastAsia"/>
          <w:b/>
          <w:u w:val="single"/>
          <w:lang w:eastAsia="zh-CN"/>
        </w:rPr>
        <w:t>Iot</w:t>
      </w:r>
      <w:proofErr w:type="spellEnd"/>
      <w:r w:rsidRPr="00D870A8">
        <w:rPr>
          <w:rFonts w:hint="eastAsia"/>
          <w:b/>
          <w:u w:val="single"/>
          <w:lang w:eastAsia="zh-CN"/>
        </w:rPr>
        <w:t xml:space="preserve"> based </w:t>
      </w:r>
      <w:proofErr w:type="spellStart"/>
      <w:r w:rsidRPr="00D870A8">
        <w:rPr>
          <w:rFonts w:hint="eastAsia"/>
          <w:b/>
          <w:u w:val="single"/>
          <w:lang w:eastAsia="zh-CN"/>
        </w:rPr>
        <w:t>Iot</w:t>
      </w:r>
      <w:proofErr w:type="spellEnd"/>
      <w:r w:rsidRPr="00D870A8">
        <w:rPr>
          <w:rFonts w:hint="eastAsia"/>
          <w:b/>
          <w:u w:val="single"/>
          <w:lang w:eastAsia="zh-CN"/>
        </w:rPr>
        <w:t xml:space="preserve">-NTN, whether PC1 is </w:t>
      </w:r>
      <w:r w:rsidRPr="00D870A8">
        <w:rPr>
          <w:b/>
          <w:u w:val="single"/>
          <w:lang w:eastAsia="zh-CN"/>
        </w:rPr>
        <w:t>feasible</w:t>
      </w:r>
      <w:r w:rsidRPr="00D870A8">
        <w:rPr>
          <w:rFonts w:hint="eastAsia"/>
          <w:b/>
          <w:u w:val="single"/>
          <w:lang w:eastAsia="zh-CN"/>
        </w:rPr>
        <w:t xml:space="preserve"> for handheld device</w:t>
      </w:r>
      <w:r w:rsidRPr="00D870A8">
        <w:rPr>
          <w:b/>
          <w:u w:val="single"/>
          <w:lang w:eastAsia="zh-CN"/>
        </w:rPr>
        <w:t>.</w:t>
      </w:r>
      <w:r w:rsidRPr="00D870A8">
        <w:rPr>
          <w:rFonts w:hint="eastAsia"/>
          <w:b/>
          <w:u w:val="single"/>
          <w:lang w:eastAsia="zh-CN"/>
        </w:rPr>
        <w:t xml:space="preserve"> </w:t>
      </w:r>
    </w:p>
    <w:p w:rsidR="00C835BC" w:rsidRPr="00D870A8" w:rsidRDefault="00C835BC" w:rsidP="00C835BC">
      <w:pPr>
        <w:pStyle w:val="ListParagraph"/>
        <w:numPr>
          <w:ilvl w:val="0"/>
          <w:numId w:val="23"/>
        </w:numPr>
        <w:spacing w:after="120"/>
        <w:ind w:left="720"/>
        <w:contextualSpacing w:val="0"/>
        <w:rPr>
          <w:szCs w:val="24"/>
          <w:lang w:eastAsia="zh-CN"/>
        </w:rPr>
      </w:pPr>
      <w:r w:rsidRPr="00D870A8">
        <w:rPr>
          <w:szCs w:val="24"/>
          <w:lang w:eastAsia="zh-CN"/>
        </w:rPr>
        <w:t>Proposals</w:t>
      </w:r>
    </w:p>
    <w:p w:rsidR="00C835BC" w:rsidRPr="00D870A8" w:rsidRDefault="00C835BC" w:rsidP="00C835BC">
      <w:pPr>
        <w:pStyle w:val="ListParagraph"/>
        <w:numPr>
          <w:ilvl w:val="1"/>
          <w:numId w:val="23"/>
        </w:numPr>
        <w:spacing w:after="120"/>
        <w:ind w:left="1440"/>
        <w:contextualSpacing w:val="0"/>
        <w:rPr>
          <w:szCs w:val="24"/>
          <w:lang w:eastAsia="zh-CN"/>
        </w:rPr>
      </w:pPr>
      <w:r w:rsidRPr="00D870A8">
        <w:rPr>
          <w:szCs w:val="24"/>
          <w:lang w:eastAsia="zh-CN"/>
        </w:rPr>
        <w:t xml:space="preserve">Option 1: </w:t>
      </w:r>
      <w:r w:rsidRPr="00D870A8">
        <w:rPr>
          <w:rFonts w:hint="eastAsia"/>
          <w:szCs w:val="24"/>
          <w:lang w:eastAsia="zh-CN"/>
        </w:rPr>
        <w:t xml:space="preserve">Yes, </w:t>
      </w:r>
      <w:r w:rsidRPr="00D870A8">
        <w:rPr>
          <w:szCs w:val="24"/>
          <w:lang w:eastAsia="zh-CN"/>
        </w:rPr>
        <w:t>(vivo</w:t>
      </w:r>
      <w:r w:rsidRPr="00D870A8">
        <w:rPr>
          <w:rFonts w:hint="eastAsia"/>
          <w:szCs w:val="24"/>
          <w:lang w:eastAsia="zh-CN"/>
        </w:rPr>
        <w:t>, Qualcomm</w:t>
      </w:r>
      <w:r w:rsidRPr="00D870A8">
        <w:rPr>
          <w:szCs w:val="24"/>
          <w:lang w:eastAsia="zh-CN"/>
        </w:rPr>
        <w:t>)</w:t>
      </w:r>
    </w:p>
    <w:p w:rsidR="00C835BC" w:rsidRPr="00D870A8" w:rsidRDefault="00C835BC" w:rsidP="00C835BC">
      <w:pPr>
        <w:pStyle w:val="ListParagraph"/>
        <w:numPr>
          <w:ilvl w:val="2"/>
          <w:numId w:val="23"/>
        </w:numPr>
        <w:spacing w:after="120"/>
        <w:ind w:left="2376"/>
        <w:contextualSpacing w:val="0"/>
        <w:rPr>
          <w:szCs w:val="24"/>
          <w:lang w:eastAsia="zh-CN"/>
        </w:rPr>
      </w:pPr>
      <w:r w:rsidRPr="00D870A8">
        <w:rPr>
          <w:rFonts w:eastAsiaTheme="minorEastAsia" w:hint="eastAsia"/>
          <w:i/>
          <w:lang w:eastAsia="zh-CN"/>
        </w:rPr>
        <w:t>Based on measurements for two different PAs. (vivo)</w:t>
      </w:r>
    </w:p>
    <w:p w:rsidR="00C835BC" w:rsidRPr="00D870A8" w:rsidRDefault="00C835BC" w:rsidP="00C835BC">
      <w:pPr>
        <w:pStyle w:val="ListParagraph"/>
        <w:numPr>
          <w:ilvl w:val="2"/>
          <w:numId w:val="23"/>
        </w:numPr>
        <w:spacing w:after="120"/>
        <w:ind w:left="2376"/>
        <w:contextualSpacing w:val="0"/>
        <w:rPr>
          <w:rFonts w:eastAsiaTheme="minorEastAsia"/>
          <w:i/>
          <w:lang w:eastAsia="zh-CN"/>
        </w:rPr>
      </w:pPr>
      <w:r w:rsidRPr="00D870A8">
        <w:rPr>
          <w:rFonts w:eastAsiaTheme="minorEastAsia"/>
          <w:i/>
          <w:lang w:eastAsia="zh-CN"/>
        </w:rPr>
        <w:t xml:space="preserve">Handheld satellite phones which have very high output power </w:t>
      </w:r>
      <w:proofErr w:type="gramStart"/>
      <w:r w:rsidRPr="00D870A8">
        <w:rPr>
          <w:rFonts w:eastAsiaTheme="minorEastAsia"/>
          <w:i/>
          <w:lang w:eastAsia="zh-CN"/>
        </w:rPr>
        <w:t>exist.</w:t>
      </w:r>
      <w:r w:rsidRPr="00D870A8">
        <w:rPr>
          <w:rFonts w:eastAsiaTheme="minorEastAsia" w:hint="eastAsia"/>
          <w:i/>
          <w:lang w:eastAsia="zh-CN"/>
        </w:rPr>
        <w:t>(</w:t>
      </w:r>
      <w:proofErr w:type="gramEnd"/>
      <w:r w:rsidRPr="00D870A8">
        <w:rPr>
          <w:rFonts w:eastAsiaTheme="minorEastAsia" w:hint="eastAsia"/>
          <w:i/>
          <w:lang w:eastAsia="zh-CN"/>
        </w:rPr>
        <w:t>Qualcomm)</w:t>
      </w:r>
    </w:p>
    <w:p w:rsidR="00C835BC" w:rsidRPr="00D870A8" w:rsidRDefault="00C835BC" w:rsidP="00C835BC">
      <w:pPr>
        <w:pStyle w:val="ListParagraph"/>
        <w:numPr>
          <w:ilvl w:val="1"/>
          <w:numId w:val="23"/>
        </w:numPr>
        <w:spacing w:after="120"/>
        <w:ind w:left="1440"/>
        <w:contextualSpacing w:val="0"/>
        <w:rPr>
          <w:b/>
          <w:u w:val="single"/>
          <w:lang w:eastAsia="ko-KR"/>
        </w:rPr>
      </w:pPr>
      <w:r w:rsidRPr="00D870A8">
        <w:rPr>
          <w:szCs w:val="24"/>
          <w:lang w:eastAsia="zh-CN"/>
        </w:rPr>
        <w:t xml:space="preserve">Option 2: </w:t>
      </w:r>
      <w:r w:rsidRPr="00D870A8">
        <w:rPr>
          <w:rFonts w:hint="eastAsia"/>
          <w:szCs w:val="24"/>
          <w:lang w:eastAsia="zh-CN"/>
        </w:rPr>
        <w:t>Others</w:t>
      </w:r>
    </w:p>
    <w:p w:rsidR="00C835BC" w:rsidRPr="00D870A8" w:rsidRDefault="00C835BC" w:rsidP="00C835BC">
      <w:pPr>
        <w:pStyle w:val="ListParagraph"/>
        <w:numPr>
          <w:ilvl w:val="0"/>
          <w:numId w:val="23"/>
        </w:numPr>
        <w:spacing w:after="120"/>
        <w:ind w:left="720"/>
        <w:contextualSpacing w:val="0"/>
        <w:rPr>
          <w:szCs w:val="24"/>
          <w:lang w:eastAsia="zh-CN"/>
        </w:rPr>
      </w:pPr>
      <w:r w:rsidRPr="00D870A8">
        <w:rPr>
          <w:szCs w:val="24"/>
          <w:lang w:eastAsia="zh-CN"/>
        </w:rPr>
        <w:t>WF</w:t>
      </w:r>
    </w:p>
    <w:p w:rsidR="00C835BC" w:rsidRPr="00D870A8" w:rsidRDefault="00C835BC" w:rsidP="00C835BC">
      <w:pPr>
        <w:pStyle w:val="ListParagraph"/>
        <w:numPr>
          <w:ilvl w:val="1"/>
          <w:numId w:val="23"/>
        </w:numPr>
        <w:spacing w:after="120"/>
        <w:ind w:left="1440"/>
        <w:contextualSpacing w:val="0"/>
        <w:rPr>
          <w:szCs w:val="24"/>
          <w:lang w:eastAsia="zh-CN"/>
        </w:rPr>
      </w:pPr>
      <w:r w:rsidRPr="00D870A8">
        <w:rPr>
          <w:rFonts w:hint="eastAsia"/>
          <w:szCs w:val="24"/>
          <w:lang w:eastAsia="zh-CN"/>
        </w:rPr>
        <w:t>Continue discussion in next meeting.</w:t>
      </w:r>
    </w:p>
    <w:p w:rsidR="00C835BC" w:rsidRDefault="00B37821" w:rsidP="00EF3D06">
      <w:r>
        <w:t>Some study results on using GSM PAs for PC1 were provided in [2]. Although the data show positive signs, the ACLR metric is still based on PC3.</w:t>
      </w:r>
      <w:r w:rsidR="00646B84">
        <w:t xml:space="preserve"> Furthermore, the OBW requirement is actually tighter than the GSM ACLR for NB-IoT. More explicitly, the effective ACLR is 23dB if 99% energy is inside the channel and 0.5% in either side of the adjacent channel.</w:t>
      </w:r>
    </w:p>
    <w:p w:rsidR="00646B84" w:rsidRPr="00E72897" w:rsidRDefault="00646B84" w:rsidP="00EF3D06">
      <w:pPr>
        <w:rPr>
          <w:b/>
        </w:rPr>
      </w:pPr>
      <w:r w:rsidRPr="00E72897">
        <w:rPr>
          <w:b/>
        </w:rPr>
        <w:t>Proposal 2: For NB-IoT based</w:t>
      </w:r>
      <w:r w:rsidR="00E72897" w:rsidRPr="00E72897">
        <w:rPr>
          <w:b/>
        </w:rPr>
        <w:t xml:space="preserve"> NTN, the feasibility of PC1 for handheld depends on the applicable ACLR as well as the effective ACLR from the OBW requirement.</w:t>
      </w:r>
    </w:p>
    <w:p w:rsidR="00B37821" w:rsidRDefault="00B37821" w:rsidP="00EF3D06"/>
    <w:p w:rsidR="00C835BC" w:rsidRPr="00D870A8" w:rsidRDefault="00C835BC" w:rsidP="00C835BC">
      <w:pPr>
        <w:rPr>
          <w:b/>
          <w:u w:val="single"/>
          <w:lang w:eastAsia="ko-KR"/>
        </w:rPr>
      </w:pPr>
      <w:r w:rsidRPr="00D870A8">
        <w:rPr>
          <w:b/>
          <w:u w:val="single"/>
          <w:lang w:eastAsia="ko-KR"/>
        </w:rPr>
        <w:t>Issue 1-1</w:t>
      </w:r>
      <w:r w:rsidRPr="00D870A8">
        <w:rPr>
          <w:rFonts w:hint="eastAsia"/>
          <w:b/>
          <w:u w:val="single"/>
          <w:lang w:eastAsia="zh-CN"/>
        </w:rPr>
        <w:t>-4</w:t>
      </w:r>
      <w:r w:rsidRPr="00D870A8">
        <w:rPr>
          <w:b/>
          <w:u w:val="single"/>
          <w:lang w:eastAsia="ko-KR"/>
        </w:rPr>
        <w:t xml:space="preserve">: </w:t>
      </w:r>
      <w:r w:rsidRPr="00D870A8">
        <w:rPr>
          <w:rFonts w:hint="eastAsia"/>
          <w:b/>
          <w:u w:val="single"/>
          <w:lang w:eastAsia="zh-CN"/>
        </w:rPr>
        <w:t xml:space="preserve">For half duplex </w:t>
      </w:r>
      <w:proofErr w:type="spellStart"/>
      <w:r w:rsidRPr="00D870A8">
        <w:rPr>
          <w:rFonts w:hint="eastAsia"/>
          <w:b/>
          <w:u w:val="single"/>
          <w:lang w:eastAsia="zh-CN"/>
        </w:rPr>
        <w:t>eMTC</w:t>
      </w:r>
      <w:proofErr w:type="spellEnd"/>
      <w:r w:rsidRPr="00D870A8">
        <w:rPr>
          <w:rFonts w:hint="eastAsia"/>
          <w:b/>
          <w:u w:val="single"/>
          <w:lang w:eastAsia="zh-CN"/>
        </w:rPr>
        <w:t xml:space="preserve"> based </w:t>
      </w:r>
      <w:proofErr w:type="spellStart"/>
      <w:r w:rsidRPr="00D870A8">
        <w:rPr>
          <w:rFonts w:hint="eastAsia"/>
          <w:b/>
          <w:u w:val="single"/>
          <w:lang w:eastAsia="zh-CN"/>
        </w:rPr>
        <w:t>Iot</w:t>
      </w:r>
      <w:proofErr w:type="spellEnd"/>
      <w:r w:rsidRPr="00D870A8">
        <w:rPr>
          <w:rFonts w:hint="eastAsia"/>
          <w:b/>
          <w:u w:val="single"/>
          <w:lang w:eastAsia="zh-CN"/>
        </w:rPr>
        <w:t xml:space="preserve"> NTN, whether PC1 is </w:t>
      </w:r>
      <w:r w:rsidRPr="00D870A8">
        <w:rPr>
          <w:b/>
          <w:u w:val="single"/>
          <w:lang w:eastAsia="zh-CN"/>
        </w:rPr>
        <w:t>feasible</w:t>
      </w:r>
      <w:r w:rsidRPr="00D870A8">
        <w:rPr>
          <w:rFonts w:hint="eastAsia"/>
          <w:b/>
          <w:u w:val="single"/>
          <w:lang w:eastAsia="zh-CN"/>
        </w:rPr>
        <w:t xml:space="preserve"> for handheld device</w:t>
      </w:r>
      <w:r w:rsidRPr="00D870A8">
        <w:rPr>
          <w:b/>
          <w:u w:val="single"/>
          <w:lang w:eastAsia="zh-CN"/>
        </w:rPr>
        <w:t>.</w:t>
      </w:r>
      <w:r w:rsidRPr="00D870A8">
        <w:rPr>
          <w:rFonts w:hint="eastAsia"/>
          <w:b/>
          <w:u w:val="single"/>
          <w:lang w:eastAsia="zh-CN"/>
        </w:rPr>
        <w:t xml:space="preserve"> </w:t>
      </w:r>
    </w:p>
    <w:p w:rsidR="00C835BC" w:rsidRPr="00D870A8" w:rsidRDefault="00C835BC" w:rsidP="00C835BC">
      <w:pPr>
        <w:pStyle w:val="ListParagraph"/>
        <w:numPr>
          <w:ilvl w:val="0"/>
          <w:numId w:val="23"/>
        </w:numPr>
        <w:spacing w:after="120"/>
        <w:ind w:left="720"/>
        <w:contextualSpacing w:val="0"/>
        <w:rPr>
          <w:szCs w:val="24"/>
          <w:lang w:eastAsia="zh-CN"/>
        </w:rPr>
      </w:pPr>
      <w:r w:rsidRPr="00D870A8">
        <w:rPr>
          <w:szCs w:val="24"/>
          <w:lang w:eastAsia="zh-CN"/>
        </w:rPr>
        <w:t>WF</w:t>
      </w:r>
    </w:p>
    <w:p w:rsidR="00C835BC" w:rsidRPr="00D870A8" w:rsidRDefault="00C835BC" w:rsidP="00C835BC">
      <w:pPr>
        <w:pStyle w:val="ListParagraph"/>
        <w:numPr>
          <w:ilvl w:val="1"/>
          <w:numId w:val="23"/>
        </w:numPr>
        <w:spacing w:after="120"/>
        <w:ind w:left="1440"/>
        <w:contextualSpacing w:val="0"/>
        <w:rPr>
          <w:szCs w:val="24"/>
          <w:lang w:eastAsia="zh-CN"/>
        </w:rPr>
      </w:pPr>
      <w:r w:rsidRPr="00D870A8">
        <w:rPr>
          <w:rFonts w:hint="eastAsia"/>
          <w:szCs w:val="24"/>
          <w:lang w:eastAsia="zh-CN"/>
        </w:rPr>
        <w:t>FFS.</w:t>
      </w:r>
    </w:p>
    <w:p w:rsidR="00C835BC" w:rsidRPr="00D870A8" w:rsidRDefault="00C835BC" w:rsidP="00C835BC">
      <w:pPr>
        <w:rPr>
          <w:b/>
          <w:u w:val="single"/>
          <w:lang w:eastAsia="ko-KR"/>
        </w:rPr>
      </w:pPr>
      <w:r w:rsidRPr="00D870A8">
        <w:rPr>
          <w:b/>
          <w:u w:val="single"/>
          <w:lang w:eastAsia="ko-KR"/>
        </w:rPr>
        <w:t>Issue 1-1</w:t>
      </w:r>
      <w:r w:rsidRPr="00D870A8">
        <w:rPr>
          <w:rFonts w:hint="eastAsia"/>
          <w:b/>
          <w:u w:val="single"/>
          <w:lang w:eastAsia="zh-CN"/>
        </w:rPr>
        <w:t>-5</w:t>
      </w:r>
      <w:r w:rsidRPr="00D870A8">
        <w:rPr>
          <w:b/>
          <w:u w:val="single"/>
          <w:lang w:eastAsia="ko-KR"/>
        </w:rPr>
        <w:t xml:space="preserve">: </w:t>
      </w:r>
      <w:r w:rsidRPr="00D870A8">
        <w:rPr>
          <w:rFonts w:hint="eastAsia"/>
          <w:b/>
          <w:u w:val="single"/>
          <w:lang w:eastAsia="zh-CN"/>
        </w:rPr>
        <w:t xml:space="preserve">For full duplex </w:t>
      </w:r>
      <w:proofErr w:type="spellStart"/>
      <w:r w:rsidRPr="00D870A8">
        <w:rPr>
          <w:rFonts w:hint="eastAsia"/>
          <w:b/>
          <w:u w:val="single"/>
          <w:lang w:eastAsia="zh-CN"/>
        </w:rPr>
        <w:t>eMTC</w:t>
      </w:r>
      <w:proofErr w:type="spellEnd"/>
      <w:r w:rsidRPr="00D870A8">
        <w:rPr>
          <w:rFonts w:hint="eastAsia"/>
          <w:b/>
          <w:u w:val="single"/>
          <w:lang w:eastAsia="zh-CN"/>
        </w:rPr>
        <w:t xml:space="preserve"> based </w:t>
      </w:r>
      <w:proofErr w:type="spellStart"/>
      <w:r w:rsidRPr="00D870A8">
        <w:rPr>
          <w:rFonts w:hint="eastAsia"/>
          <w:b/>
          <w:u w:val="single"/>
          <w:lang w:eastAsia="zh-CN"/>
        </w:rPr>
        <w:t>Iot</w:t>
      </w:r>
      <w:proofErr w:type="spellEnd"/>
      <w:r w:rsidRPr="00D870A8">
        <w:rPr>
          <w:rFonts w:hint="eastAsia"/>
          <w:b/>
          <w:u w:val="single"/>
          <w:lang w:eastAsia="zh-CN"/>
        </w:rPr>
        <w:t xml:space="preserve"> NTN, whether PC1 is </w:t>
      </w:r>
      <w:r w:rsidRPr="00D870A8">
        <w:rPr>
          <w:b/>
          <w:u w:val="single"/>
          <w:lang w:eastAsia="zh-CN"/>
        </w:rPr>
        <w:t>feasible</w:t>
      </w:r>
      <w:r w:rsidRPr="00D870A8">
        <w:rPr>
          <w:rFonts w:hint="eastAsia"/>
          <w:b/>
          <w:u w:val="single"/>
          <w:lang w:eastAsia="zh-CN"/>
        </w:rPr>
        <w:t xml:space="preserve"> for handheld device</w:t>
      </w:r>
      <w:r w:rsidRPr="00D870A8">
        <w:rPr>
          <w:b/>
          <w:u w:val="single"/>
          <w:lang w:eastAsia="zh-CN"/>
        </w:rPr>
        <w:t>.</w:t>
      </w:r>
      <w:r w:rsidRPr="00D870A8">
        <w:rPr>
          <w:rFonts w:hint="eastAsia"/>
          <w:b/>
          <w:u w:val="single"/>
          <w:lang w:eastAsia="zh-CN"/>
        </w:rPr>
        <w:t xml:space="preserve"> </w:t>
      </w:r>
    </w:p>
    <w:p w:rsidR="00C835BC" w:rsidRPr="00D870A8" w:rsidRDefault="00C835BC" w:rsidP="00C835BC">
      <w:pPr>
        <w:pStyle w:val="ListParagraph"/>
        <w:numPr>
          <w:ilvl w:val="0"/>
          <w:numId w:val="23"/>
        </w:numPr>
        <w:spacing w:after="120"/>
        <w:ind w:left="720"/>
        <w:contextualSpacing w:val="0"/>
        <w:rPr>
          <w:szCs w:val="24"/>
          <w:lang w:eastAsia="zh-CN"/>
        </w:rPr>
      </w:pPr>
      <w:r w:rsidRPr="00D870A8">
        <w:rPr>
          <w:szCs w:val="24"/>
          <w:lang w:eastAsia="zh-CN"/>
        </w:rPr>
        <w:lastRenderedPageBreak/>
        <w:t>WF</w:t>
      </w:r>
    </w:p>
    <w:p w:rsidR="00C835BC" w:rsidRPr="00D870A8" w:rsidRDefault="00C835BC" w:rsidP="00C835BC">
      <w:pPr>
        <w:pStyle w:val="ListParagraph"/>
        <w:numPr>
          <w:ilvl w:val="1"/>
          <w:numId w:val="23"/>
        </w:numPr>
        <w:spacing w:after="120"/>
        <w:ind w:left="1440"/>
        <w:contextualSpacing w:val="0"/>
        <w:rPr>
          <w:szCs w:val="24"/>
          <w:lang w:eastAsia="zh-CN"/>
        </w:rPr>
      </w:pPr>
      <w:r w:rsidRPr="00D870A8">
        <w:rPr>
          <w:rFonts w:hint="eastAsia"/>
          <w:szCs w:val="24"/>
          <w:lang w:eastAsia="zh-CN"/>
        </w:rPr>
        <w:t>FFS.</w:t>
      </w:r>
    </w:p>
    <w:p w:rsidR="00C835BC" w:rsidRDefault="00CA5BC6" w:rsidP="00EF3D06">
      <w:r>
        <w:t>Handheld devices are likely to integrate the IoT NTN transceivers together with other TN transceivers, except for dedicated satellite phones. The IL of the duplexer as well as the cost of PAs are the major limiting factors.</w:t>
      </w:r>
    </w:p>
    <w:p w:rsidR="00CA5BC6" w:rsidRPr="0023685B" w:rsidRDefault="000B7DA2" w:rsidP="00EF3D06">
      <w:pPr>
        <w:rPr>
          <w:b/>
        </w:rPr>
      </w:pPr>
      <w:r w:rsidRPr="0023685B">
        <w:rPr>
          <w:b/>
        </w:rPr>
        <w:t xml:space="preserve">Proposal 3: For full duplex </w:t>
      </w:r>
      <w:proofErr w:type="spellStart"/>
      <w:r w:rsidRPr="0023685B">
        <w:rPr>
          <w:b/>
        </w:rPr>
        <w:t>eMTC</w:t>
      </w:r>
      <w:proofErr w:type="spellEnd"/>
      <w:r w:rsidRPr="0023685B">
        <w:rPr>
          <w:b/>
        </w:rPr>
        <w:t xml:space="preserve"> based NTN, </w:t>
      </w:r>
      <w:r>
        <w:rPr>
          <w:b/>
        </w:rPr>
        <w:t xml:space="preserve">stop working on </w:t>
      </w:r>
      <w:r w:rsidRPr="0023685B">
        <w:rPr>
          <w:b/>
        </w:rPr>
        <w:t>PC1 for handheld devices.</w:t>
      </w:r>
    </w:p>
    <w:p w:rsidR="00CA5BC6" w:rsidRDefault="00CA5BC6" w:rsidP="00EF3D06"/>
    <w:p w:rsidR="00C835BC" w:rsidRPr="00D870A8" w:rsidRDefault="00C835BC" w:rsidP="00C835BC">
      <w:pPr>
        <w:rPr>
          <w:b/>
          <w:u w:val="single"/>
          <w:lang w:eastAsia="ko-KR"/>
        </w:rPr>
      </w:pPr>
      <w:r w:rsidRPr="00D870A8">
        <w:rPr>
          <w:b/>
          <w:u w:val="single"/>
          <w:lang w:eastAsia="ko-KR"/>
        </w:rPr>
        <w:t xml:space="preserve">Issue 1-2-2: </w:t>
      </w:r>
      <w:r w:rsidRPr="00D870A8">
        <w:rPr>
          <w:rFonts w:hint="eastAsia"/>
          <w:b/>
          <w:u w:val="single"/>
          <w:lang w:eastAsia="zh-CN"/>
        </w:rPr>
        <w:t>ACLR</w:t>
      </w:r>
    </w:p>
    <w:p w:rsidR="00C835BC" w:rsidRPr="00D870A8" w:rsidRDefault="00C835BC" w:rsidP="00C835BC">
      <w:pPr>
        <w:pStyle w:val="ListParagraph"/>
        <w:numPr>
          <w:ilvl w:val="0"/>
          <w:numId w:val="23"/>
        </w:numPr>
        <w:spacing w:after="120"/>
        <w:ind w:left="720"/>
        <w:contextualSpacing w:val="0"/>
        <w:rPr>
          <w:szCs w:val="24"/>
          <w:lang w:eastAsia="zh-CN"/>
        </w:rPr>
      </w:pPr>
      <w:r w:rsidRPr="00D870A8">
        <w:rPr>
          <w:szCs w:val="24"/>
          <w:lang w:eastAsia="zh-CN"/>
        </w:rPr>
        <w:t>Proposals</w:t>
      </w:r>
    </w:p>
    <w:p w:rsidR="00C835BC" w:rsidRPr="00D870A8" w:rsidRDefault="00C835BC" w:rsidP="00C835BC">
      <w:pPr>
        <w:pStyle w:val="ListParagraph"/>
        <w:numPr>
          <w:ilvl w:val="1"/>
          <w:numId w:val="23"/>
        </w:numPr>
        <w:spacing w:after="120"/>
        <w:ind w:left="1440"/>
        <w:contextualSpacing w:val="0"/>
        <w:rPr>
          <w:szCs w:val="24"/>
          <w:lang w:eastAsia="zh-CN"/>
        </w:rPr>
      </w:pPr>
      <w:r w:rsidRPr="00D870A8">
        <w:rPr>
          <w:szCs w:val="24"/>
          <w:lang w:eastAsia="zh-CN"/>
        </w:rPr>
        <w:t xml:space="preserve">Proposal 1: Discuss whether to reuse IoT-NTN PC3 ACLR values for PC2, PC1.5, and PC1 ACLR because the NTN-TN coexistence evaluation [5] shows IoT-NTN ACLR values can be lower than 15dB for PC2 to PC1 HPUE. </w:t>
      </w:r>
      <w:r w:rsidRPr="00D870A8">
        <w:rPr>
          <w:rFonts w:hint="eastAsia"/>
          <w:szCs w:val="24"/>
          <w:lang w:eastAsia="zh-CN"/>
        </w:rPr>
        <w:t>(</w:t>
      </w:r>
      <w:r w:rsidRPr="00D870A8">
        <w:rPr>
          <w:szCs w:val="24"/>
          <w:lang w:eastAsia="zh-CN"/>
        </w:rPr>
        <w:t>MediaTek</w:t>
      </w:r>
      <w:r w:rsidRPr="00D870A8">
        <w:rPr>
          <w:rFonts w:hint="eastAsia"/>
          <w:szCs w:val="24"/>
          <w:lang w:eastAsia="zh-CN"/>
        </w:rPr>
        <w:t>)</w:t>
      </w:r>
    </w:p>
    <w:p w:rsidR="00C835BC" w:rsidRPr="00D870A8" w:rsidRDefault="00C835BC" w:rsidP="00C835BC">
      <w:pPr>
        <w:pStyle w:val="ListParagraph"/>
        <w:numPr>
          <w:ilvl w:val="1"/>
          <w:numId w:val="23"/>
        </w:numPr>
        <w:spacing w:after="120"/>
        <w:ind w:left="1440"/>
        <w:contextualSpacing w:val="0"/>
        <w:rPr>
          <w:szCs w:val="24"/>
          <w:lang w:eastAsia="zh-CN"/>
        </w:rPr>
      </w:pPr>
      <w:r w:rsidRPr="00D870A8">
        <w:rPr>
          <w:szCs w:val="24"/>
          <w:lang w:eastAsia="zh-CN"/>
        </w:rPr>
        <w:t xml:space="preserve">Proposal 2: Based on our co-ex study results, we suggest ACLR for NB IoT-NTN HPUE PC2 can be 24.5 </w:t>
      </w:r>
      <w:proofErr w:type="spellStart"/>
      <w:r w:rsidRPr="00D870A8">
        <w:rPr>
          <w:szCs w:val="24"/>
          <w:lang w:eastAsia="zh-CN"/>
        </w:rPr>
        <w:t>dBc</w:t>
      </w:r>
      <w:proofErr w:type="spellEnd"/>
      <w:r w:rsidRPr="00D870A8">
        <w:rPr>
          <w:szCs w:val="24"/>
          <w:lang w:eastAsia="zh-CN"/>
        </w:rPr>
        <w:t>. And this can apply to both handheld and non-handheld devices.</w:t>
      </w:r>
      <w:r w:rsidRPr="00D870A8">
        <w:rPr>
          <w:rFonts w:hint="eastAsia"/>
          <w:szCs w:val="24"/>
          <w:lang w:eastAsia="zh-CN"/>
        </w:rPr>
        <w:t xml:space="preserve"> (Samsung)</w:t>
      </w:r>
    </w:p>
    <w:p w:rsidR="00C835BC" w:rsidRPr="00D870A8" w:rsidRDefault="00C835BC" w:rsidP="00C835BC">
      <w:pPr>
        <w:pStyle w:val="ListParagraph"/>
        <w:numPr>
          <w:ilvl w:val="0"/>
          <w:numId w:val="23"/>
        </w:numPr>
        <w:spacing w:after="120"/>
        <w:ind w:left="720"/>
        <w:contextualSpacing w:val="0"/>
        <w:rPr>
          <w:szCs w:val="24"/>
          <w:lang w:eastAsia="zh-CN"/>
        </w:rPr>
      </w:pPr>
      <w:r w:rsidRPr="00D870A8">
        <w:rPr>
          <w:szCs w:val="24"/>
          <w:lang w:eastAsia="zh-CN"/>
        </w:rPr>
        <w:t>WF</w:t>
      </w:r>
    </w:p>
    <w:p w:rsidR="00C835BC" w:rsidRDefault="00C835BC" w:rsidP="00C835BC">
      <w:pPr>
        <w:pStyle w:val="ListParagraph"/>
        <w:numPr>
          <w:ilvl w:val="1"/>
          <w:numId w:val="23"/>
        </w:numPr>
        <w:spacing w:after="120"/>
        <w:ind w:left="1440"/>
        <w:contextualSpacing w:val="0"/>
        <w:rPr>
          <w:szCs w:val="24"/>
          <w:lang w:eastAsia="zh-CN"/>
        </w:rPr>
      </w:pPr>
      <w:r w:rsidRPr="00D870A8">
        <w:rPr>
          <w:szCs w:val="24"/>
          <w:lang w:eastAsia="zh-CN"/>
        </w:rPr>
        <w:t>Encourage</w:t>
      </w:r>
      <w:r w:rsidRPr="00D870A8">
        <w:rPr>
          <w:rFonts w:hint="eastAsia"/>
          <w:szCs w:val="24"/>
          <w:lang w:eastAsia="zh-CN"/>
        </w:rPr>
        <w:t xml:space="preserve"> more input next meeting.</w:t>
      </w:r>
    </w:p>
    <w:p w:rsidR="001F4A69" w:rsidRPr="001F4A69" w:rsidRDefault="001F4A69" w:rsidP="001F4A69">
      <w:pPr>
        <w:spacing w:after="120"/>
        <w:rPr>
          <w:szCs w:val="24"/>
          <w:lang w:eastAsia="zh-CN"/>
        </w:rPr>
      </w:pPr>
      <w:r w:rsidRPr="001F4A69">
        <w:rPr>
          <w:szCs w:val="24"/>
          <w:lang w:eastAsia="zh-CN"/>
        </w:rPr>
        <w:t xml:space="preserve">As pointed out above, </w:t>
      </w:r>
      <w:r>
        <w:rPr>
          <w:szCs w:val="24"/>
          <w:lang w:eastAsia="zh-CN"/>
        </w:rPr>
        <w:t>there’s no need to specify ACLR if it’s lower than 23dB, which is mandated by the OBW requirement.</w:t>
      </w:r>
    </w:p>
    <w:p w:rsidR="001F4A69" w:rsidRPr="001F4A69" w:rsidRDefault="001F4A69" w:rsidP="001F4A69">
      <w:pPr>
        <w:spacing w:after="120"/>
        <w:rPr>
          <w:b/>
          <w:szCs w:val="24"/>
          <w:lang w:eastAsia="zh-CN"/>
        </w:rPr>
      </w:pPr>
      <w:r w:rsidRPr="001F4A69">
        <w:rPr>
          <w:b/>
          <w:szCs w:val="24"/>
          <w:lang w:eastAsia="zh-CN"/>
        </w:rPr>
        <w:t xml:space="preserve">Proposal 4: For IoT-NTN, the ACLR </w:t>
      </w:r>
      <w:r w:rsidR="00931D1D">
        <w:rPr>
          <w:b/>
          <w:szCs w:val="24"/>
          <w:lang w:eastAsia="zh-CN"/>
        </w:rPr>
        <w:t xml:space="preserve">requirements </w:t>
      </w:r>
      <w:r w:rsidRPr="001F4A69">
        <w:rPr>
          <w:b/>
          <w:szCs w:val="24"/>
          <w:lang w:eastAsia="zh-CN"/>
        </w:rPr>
        <w:t xml:space="preserve">for PC1 and PC2 should not be lower than that for PC3. If </w:t>
      </w:r>
      <w:r>
        <w:rPr>
          <w:b/>
          <w:szCs w:val="24"/>
          <w:lang w:eastAsia="zh-CN"/>
        </w:rPr>
        <w:t>necessary</w:t>
      </w:r>
      <w:r w:rsidRPr="001F4A69">
        <w:rPr>
          <w:b/>
          <w:szCs w:val="24"/>
          <w:lang w:eastAsia="zh-CN"/>
        </w:rPr>
        <w:t xml:space="preserve">, the PC3 ACLR </w:t>
      </w:r>
      <w:r w:rsidR="00931D1D">
        <w:rPr>
          <w:b/>
          <w:szCs w:val="24"/>
          <w:lang w:eastAsia="zh-CN"/>
        </w:rPr>
        <w:t xml:space="preserve">requirement </w:t>
      </w:r>
      <w:r w:rsidRPr="001F4A69">
        <w:rPr>
          <w:b/>
          <w:szCs w:val="24"/>
          <w:lang w:eastAsia="zh-CN"/>
        </w:rPr>
        <w:t>can be relaxed.</w:t>
      </w:r>
    </w:p>
    <w:p w:rsidR="00C835BC" w:rsidRDefault="00C835BC" w:rsidP="00EF3D06"/>
    <w:p w:rsidR="00C835BC" w:rsidRPr="00D870A8" w:rsidRDefault="00C835BC" w:rsidP="00C835BC">
      <w:pPr>
        <w:rPr>
          <w:b/>
          <w:u w:val="single"/>
          <w:lang w:eastAsia="ko-KR"/>
        </w:rPr>
      </w:pPr>
      <w:r w:rsidRPr="00D870A8">
        <w:rPr>
          <w:b/>
          <w:u w:val="single"/>
          <w:lang w:eastAsia="ko-KR"/>
        </w:rPr>
        <w:t>Issue 1-2-4: MPR</w:t>
      </w:r>
    </w:p>
    <w:p w:rsidR="00C835BC" w:rsidRPr="00D870A8" w:rsidRDefault="00C835BC" w:rsidP="00C835BC">
      <w:pPr>
        <w:pStyle w:val="ListParagraph"/>
        <w:numPr>
          <w:ilvl w:val="0"/>
          <w:numId w:val="23"/>
        </w:numPr>
        <w:spacing w:after="120"/>
        <w:ind w:left="720"/>
        <w:contextualSpacing w:val="0"/>
        <w:rPr>
          <w:szCs w:val="24"/>
          <w:lang w:eastAsia="zh-CN"/>
        </w:rPr>
      </w:pPr>
      <w:r w:rsidRPr="00D870A8">
        <w:rPr>
          <w:szCs w:val="24"/>
          <w:lang w:eastAsia="zh-CN"/>
        </w:rPr>
        <w:t>Proposals</w:t>
      </w:r>
    </w:p>
    <w:p w:rsidR="00C835BC" w:rsidRPr="00D870A8" w:rsidRDefault="00C835BC" w:rsidP="00C835BC">
      <w:pPr>
        <w:pStyle w:val="ListParagraph"/>
        <w:numPr>
          <w:ilvl w:val="1"/>
          <w:numId w:val="23"/>
        </w:numPr>
        <w:spacing w:after="120"/>
        <w:ind w:left="1440"/>
        <w:contextualSpacing w:val="0"/>
        <w:rPr>
          <w:szCs w:val="24"/>
          <w:lang w:eastAsia="zh-CN"/>
        </w:rPr>
      </w:pPr>
      <w:r w:rsidRPr="00D870A8">
        <w:rPr>
          <w:szCs w:val="24"/>
          <w:lang w:eastAsia="zh-CN"/>
        </w:rPr>
        <w:t>Proposal 1: If IoT-NTN PC3 ACLR value could be reused for IoT-NTN HPUE ACLR and relaxing SEM would be possible under HPUE operation, discuss whether reusing IoT-NTN PC3 MPR values for PC2 MPR would be one possible way</w:t>
      </w:r>
    </w:p>
    <w:p w:rsidR="00C835BC" w:rsidRPr="00D870A8" w:rsidRDefault="00C835BC" w:rsidP="00C835BC">
      <w:pPr>
        <w:pStyle w:val="ListParagraph"/>
        <w:numPr>
          <w:ilvl w:val="1"/>
          <w:numId w:val="23"/>
        </w:numPr>
        <w:spacing w:after="120"/>
        <w:ind w:left="1440"/>
        <w:contextualSpacing w:val="0"/>
        <w:rPr>
          <w:szCs w:val="24"/>
          <w:lang w:eastAsia="zh-CN"/>
        </w:rPr>
      </w:pPr>
      <w:r w:rsidRPr="00D870A8">
        <w:rPr>
          <w:rFonts w:hint="eastAsia"/>
          <w:szCs w:val="24"/>
          <w:lang w:eastAsia="zh-CN"/>
        </w:rPr>
        <w:t>Pro</w:t>
      </w:r>
      <w:r w:rsidRPr="00D870A8">
        <w:rPr>
          <w:szCs w:val="24"/>
          <w:lang w:eastAsia="zh-CN"/>
        </w:rPr>
        <w:t xml:space="preserve">posal </w:t>
      </w:r>
      <w:r w:rsidRPr="00D870A8">
        <w:rPr>
          <w:rFonts w:hint="eastAsia"/>
          <w:szCs w:val="24"/>
          <w:lang w:eastAsia="zh-CN"/>
        </w:rPr>
        <w:t>2</w:t>
      </w:r>
      <w:r w:rsidRPr="00D870A8">
        <w:rPr>
          <w:szCs w:val="24"/>
          <w:lang w:eastAsia="zh-CN"/>
        </w:rPr>
        <w:t xml:space="preserve">: </w:t>
      </w:r>
      <w:r w:rsidRPr="00D870A8">
        <w:rPr>
          <w:rFonts w:hint="eastAsia"/>
          <w:szCs w:val="24"/>
          <w:lang w:eastAsia="zh-CN"/>
        </w:rPr>
        <w:t>Others</w:t>
      </w:r>
    </w:p>
    <w:p w:rsidR="00C835BC" w:rsidRPr="00D870A8" w:rsidRDefault="00C835BC" w:rsidP="00C835BC">
      <w:pPr>
        <w:pStyle w:val="ListParagraph"/>
        <w:numPr>
          <w:ilvl w:val="0"/>
          <w:numId w:val="23"/>
        </w:numPr>
        <w:spacing w:after="120"/>
        <w:ind w:left="720"/>
        <w:contextualSpacing w:val="0"/>
        <w:rPr>
          <w:szCs w:val="24"/>
          <w:lang w:eastAsia="zh-CN"/>
        </w:rPr>
      </w:pPr>
      <w:r w:rsidRPr="00D870A8">
        <w:rPr>
          <w:szCs w:val="24"/>
          <w:lang w:eastAsia="zh-CN"/>
        </w:rPr>
        <w:t>Recommended WF</w:t>
      </w:r>
    </w:p>
    <w:p w:rsidR="00C835BC" w:rsidRPr="00D870A8" w:rsidRDefault="00C835BC" w:rsidP="00C835BC">
      <w:pPr>
        <w:pStyle w:val="ListParagraph"/>
        <w:numPr>
          <w:ilvl w:val="1"/>
          <w:numId w:val="23"/>
        </w:numPr>
        <w:spacing w:after="120"/>
        <w:ind w:left="1440"/>
        <w:contextualSpacing w:val="0"/>
        <w:rPr>
          <w:szCs w:val="24"/>
          <w:lang w:eastAsia="zh-CN"/>
        </w:rPr>
      </w:pPr>
      <w:r w:rsidRPr="00D870A8">
        <w:rPr>
          <w:szCs w:val="24"/>
          <w:lang w:eastAsia="zh-CN"/>
        </w:rPr>
        <w:t xml:space="preserve"> Encourage</w:t>
      </w:r>
      <w:r w:rsidRPr="00D870A8">
        <w:rPr>
          <w:rFonts w:hint="eastAsia"/>
          <w:szCs w:val="24"/>
          <w:lang w:eastAsia="zh-CN"/>
        </w:rPr>
        <w:t xml:space="preserve"> more input next meeting.</w:t>
      </w:r>
    </w:p>
    <w:p w:rsidR="00C835BC" w:rsidRDefault="000F2AE5" w:rsidP="00EF3D06">
      <w:r>
        <w:t>The PC3 MPR could be a starting point, but the PC2/PC1 MPR should be evaluated properly once the ACLR/</w:t>
      </w:r>
      <w:r w:rsidR="00D671F4">
        <w:t>SEM requirements are decided.</w:t>
      </w:r>
    </w:p>
    <w:p w:rsidR="00D671F4" w:rsidRPr="00D671F4" w:rsidRDefault="00D671F4" w:rsidP="00EF3D06">
      <w:pPr>
        <w:rPr>
          <w:b/>
        </w:rPr>
      </w:pPr>
      <w:r w:rsidRPr="00D671F4">
        <w:rPr>
          <w:b/>
        </w:rPr>
        <w:t>Proposal 5: Evaluate the HPUE MPR after the HPUE ACLR/SEM requirements are decided.</w:t>
      </w:r>
    </w:p>
    <w:p w:rsidR="007232AE" w:rsidRPr="00C14CE5" w:rsidRDefault="007232AE" w:rsidP="007232AE">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Pr>
          <w:rStyle w:val="Heading1Char1"/>
          <w:rFonts w:eastAsia="SimSun"/>
        </w:rPr>
        <w:t>Conclusion</w:t>
      </w:r>
    </w:p>
    <w:p w:rsidR="007232AE" w:rsidRPr="007232AE" w:rsidRDefault="007232AE" w:rsidP="007232AE">
      <w:pPr>
        <w:rPr>
          <w:color w:val="000000"/>
          <w:lang w:val="en-US" w:eastAsia="zh-CN"/>
        </w:rPr>
      </w:pPr>
      <w:r w:rsidRPr="007232AE">
        <w:rPr>
          <w:color w:val="000000"/>
          <w:lang w:val="en-US" w:eastAsia="zh-CN"/>
        </w:rPr>
        <w:t>In this paper, we</w:t>
      </w:r>
      <w:r w:rsidR="00776F4D">
        <w:rPr>
          <w:color w:val="000000"/>
          <w:lang w:val="en-US" w:eastAsia="zh-CN"/>
        </w:rPr>
        <w:t xml:space="preserve"> </w:t>
      </w:r>
      <w:r w:rsidR="008A5AD2">
        <w:rPr>
          <w:color w:val="000000"/>
          <w:lang w:val="en-US" w:eastAsia="zh-CN"/>
        </w:rPr>
        <w:t>have</w:t>
      </w:r>
      <w:r w:rsidR="00913B99">
        <w:rPr>
          <w:color w:val="000000"/>
          <w:lang w:val="en-US" w:eastAsia="zh-CN"/>
        </w:rPr>
        <w:t xml:space="preserve"> discuss</w:t>
      </w:r>
      <w:r w:rsidR="008A5AD2">
        <w:rPr>
          <w:color w:val="000000"/>
          <w:lang w:val="en-US" w:eastAsia="zh-CN"/>
        </w:rPr>
        <w:t>ed</w:t>
      </w:r>
      <w:r w:rsidR="009134F5">
        <w:rPr>
          <w:color w:val="000000"/>
          <w:lang w:val="en-US" w:eastAsia="zh-CN"/>
        </w:rPr>
        <w:t xml:space="preserve"> the </w:t>
      </w:r>
      <w:r w:rsidR="008A5AD2">
        <w:rPr>
          <w:color w:val="000000"/>
          <w:lang w:val="en-US" w:eastAsia="zh-CN"/>
        </w:rPr>
        <w:t xml:space="preserve">open issues </w:t>
      </w:r>
      <w:r w:rsidR="00721A1E">
        <w:rPr>
          <w:color w:val="000000"/>
          <w:lang w:val="en-US" w:eastAsia="zh-CN"/>
        </w:rPr>
        <w:t>and made</w:t>
      </w:r>
      <w:r w:rsidR="00457E49">
        <w:rPr>
          <w:color w:val="000000"/>
          <w:lang w:val="en-US" w:eastAsia="zh-CN"/>
        </w:rPr>
        <w:t xml:space="preserve"> </w:t>
      </w:r>
      <w:r w:rsidR="00721A1E">
        <w:rPr>
          <w:color w:val="000000"/>
          <w:lang w:val="en-US" w:eastAsia="zh-CN"/>
        </w:rPr>
        <w:t>t</w:t>
      </w:r>
      <w:r w:rsidR="00457E49">
        <w:rPr>
          <w:color w:val="000000"/>
          <w:lang w:val="en-US" w:eastAsia="zh-CN"/>
        </w:rPr>
        <w:t>he following proposals:</w:t>
      </w:r>
    </w:p>
    <w:p w:rsidR="0048096D" w:rsidRPr="00BD7B32" w:rsidRDefault="0048096D" w:rsidP="0048096D">
      <w:pPr>
        <w:rPr>
          <w:b/>
          <w:lang w:eastAsia="zh-CN"/>
        </w:rPr>
      </w:pPr>
      <w:r w:rsidRPr="00BD7B32">
        <w:rPr>
          <w:b/>
          <w:lang w:eastAsia="zh-CN"/>
        </w:rPr>
        <w:t>Proposal 1: Regarding</w:t>
      </w:r>
      <w:r>
        <w:rPr>
          <w:b/>
          <w:lang w:eastAsia="zh-CN"/>
        </w:rPr>
        <w:t xml:space="preserve"> the </w:t>
      </w:r>
      <w:r w:rsidRPr="00BD7B32">
        <w:rPr>
          <w:b/>
          <w:lang w:eastAsia="zh-CN"/>
        </w:rPr>
        <w:t xml:space="preserve">2Tx PC1 </w:t>
      </w:r>
      <w:r>
        <w:rPr>
          <w:b/>
          <w:lang w:eastAsia="zh-CN"/>
        </w:rPr>
        <w:t>candidate</w:t>
      </w:r>
      <w:r w:rsidRPr="00BD7B32">
        <w:rPr>
          <w:b/>
          <w:lang w:eastAsia="zh-CN"/>
        </w:rPr>
        <w:t xml:space="preserve"> architecture, clarification on the applicable power class and ACLR for the component PAs are needed.</w:t>
      </w:r>
    </w:p>
    <w:p w:rsidR="0048096D" w:rsidRPr="00E72897" w:rsidRDefault="0048096D" w:rsidP="0048096D">
      <w:pPr>
        <w:rPr>
          <w:b/>
        </w:rPr>
      </w:pPr>
      <w:r w:rsidRPr="00E72897">
        <w:rPr>
          <w:b/>
        </w:rPr>
        <w:t>Proposal 2: For NB-IoT based NTN, the feasibility of PC1 for handheld depends on the applicable ACLR as well as the effective ACLR from the OBW requirement.</w:t>
      </w:r>
    </w:p>
    <w:p w:rsidR="0048096D" w:rsidRPr="0023685B" w:rsidRDefault="0048096D" w:rsidP="0048096D">
      <w:pPr>
        <w:rPr>
          <w:b/>
        </w:rPr>
      </w:pPr>
      <w:r w:rsidRPr="0023685B">
        <w:rPr>
          <w:b/>
        </w:rPr>
        <w:t xml:space="preserve">Proposal 3: For full duplex </w:t>
      </w:r>
      <w:proofErr w:type="spellStart"/>
      <w:r w:rsidRPr="0023685B">
        <w:rPr>
          <w:b/>
        </w:rPr>
        <w:t>eMTC</w:t>
      </w:r>
      <w:proofErr w:type="spellEnd"/>
      <w:r w:rsidRPr="0023685B">
        <w:rPr>
          <w:b/>
        </w:rPr>
        <w:t xml:space="preserve"> based NTN, </w:t>
      </w:r>
      <w:r>
        <w:rPr>
          <w:b/>
        </w:rPr>
        <w:t xml:space="preserve">stop working on </w:t>
      </w:r>
      <w:r w:rsidRPr="0023685B">
        <w:rPr>
          <w:b/>
        </w:rPr>
        <w:t>PC1 for handheld devices.</w:t>
      </w:r>
    </w:p>
    <w:p w:rsidR="0048096D" w:rsidRPr="001F4A69" w:rsidRDefault="0048096D" w:rsidP="0048096D">
      <w:pPr>
        <w:spacing w:after="120"/>
        <w:rPr>
          <w:b/>
          <w:szCs w:val="24"/>
          <w:lang w:eastAsia="zh-CN"/>
        </w:rPr>
      </w:pPr>
      <w:r w:rsidRPr="001F4A69">
        <w:rPr>
          <w:b/>
          <w:szCs w:val="24"/>
          <w:lang w:eastAsia="zh-CN"/>
        </w:rPr>
        <w:t xml:space="preserve">Proposal 4: For IoT-NTN, the ACLR </w:t>
      </w:r>
      <w:r>
        <w:rPr>
          <w:b/>
          <w:szCs w:val="24"/>
          <w:lang w:eastAsia="zh-CN"/>
        </w:rPr>
        <w:t xml:space="preserve">requirements </w:t>
      </w:r>
      <w:r w:rsidRPr="001F4A69">
        <w:rPr>
          <w:b/>
          <w:szCs w:val="24"/>
          <w:lang w:eastAsia="zh-CN"/>
        </w:rPr>
        <w:t xml:space="preserve">for PC1 and PC2 should not be lower than that for PC3. If </w:t>
      </w:r>
      <w:r>
        <w:rPr>
          <w:b/>
          <w:szCs w:val="24"/>
          <w:lang w:eastAsia="zh-CN"/>
        </w:rPr>
        <w:t>necessary</w:t>
      </w:r>
      <w:r w:rsidRPr="001F4A69">
        <w:rPr>
          <w:b/>
          <w:szCs w:val="24"/>
          <w:lang w:eastAsia="zh-CN"/>
        </w:rPr>
        <w:t xml:space="preserve">, the PC3 ACLR </w:t>
      </w:r>
      <w:r>
        <w:rPr>
          <w:b/>
          <w:szCs w:val="24"/>
          <w:lang w:eastAsia="zh-CN"/>
        </w:rPr>
        <w:t xml:space="preserve">requirement </w:t>
      </w:r>
      <w:r w:rsidRPr="001F4A69">
        <w:rPr>
          <w:b/>
          <w:szCs w:val="24"/>
          <w:lang w:eastAsia="zh-CN"/>
        </w:rPr>
        <w:t>can be relaxed.</w:t>
      </w:r>
    </w:p>
    <w:p w:rsidR="00751AA4" w:rsidRPr="00D671F4" w:rsidRDefault="00751AA4" w:rsidP="00751AA4">
      <w:pPr>
        <w:rPr>
          <w:b/>
        </w:rPr>
      </w:pPr>
      <w:r w:rsidRPr="00D671F4">
        <w:rPr>
          <w:b/>
        </w:rPr>
        <w:t>Proposal 5: Evaluate the HPUE MPR after the HPUE ACLR/SEM requirements are decided.</w:t>
      </w:r>
    </w:p>
    <w:p w:rsidR="007A0608" w:rsidRPr="00071493" w:rsidRDefault="007A0608" w:rsidP="007A0608">
      <w:pPr>
        <w:rPr>
          <w:b/>
        </w:rPr>
      </w:pPr>
    </w:p>
    <w:p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lastRenderedPageBreak/>
        <w:t>References</w:t>
      </w:r>
    </w:p>
    <w:p w:rsidR="00F61957" w:rsidRDefault="00F61957" w:rsidP="007232AE">
      <w:pPr>
        <w:pStyle w:val="ListParagraph"/>
        <w:numPr>
          <w:ilvl w:val="0"/>
          <w:numId w:val="5"/>
        </w:numPr>
        <w:rPr>
          <w:lang w:eastAsia="zh-CN"/>
        </w:rPr>
      </w:pPr>
      <w:r>
        <w:rPr>
          <w:lang w:eastAsia="zh-CN"/>
        </w:rPr>
        <w:t>R</w:t>
      </w:r>
      <w:r w:rsidR="001D343A">
        <w:rPr>
          <w:lang w:eastAsia="zh-CN"/>
        </w:rPr>
        <w:t>4</w:t>
      </w:r>
      <w:r>
        <w:rPr>
          <w:lang w:eastAsia="zh-CN"/>
        </w:rPr>
        <w:t>-24</w:t>
      </w:r>
      <w:r w:rsidR="001D343A">
        <w:rPr>
          <w:lang w:eastAsia="zh-CN"/>
        </w:rPr>
        <w:t>1</w:t>
      </w:r>
      <w:r>
        <w:rPr>
          <w:lang w:eastAsia="zh-CN"/>
        </w:rPr>
        <w:t>7</w:t>
      </w:r>
      <w:r w:rsidR="00F54434">
        <w:rPr>
          <w:lang w:eastAsia="zh-CN"/>
        </w:rPr>
        <w:t>205</w:t>
      </w:r>
      <w:r>
        <w:rPr>
          <w:lang w:eastAsia="zh-CN"/>
        </w:rPr>
        <w:t xml:space="preserve"> </w:t>
      </w:r>
      <w:r w:rsidR="001D343A" w:rsidRPr="001D343A">
        <w:rPr>
          <w:lang w:eastAsia="zh-CN"/>
        </w:rPr>
        <w:t>WF f</w:t>
      </w:r>
      <w:r w:rsidR="00F54434">
        <w:rPr>
          <w:lang w:eastAsia="zh-CN"/>
        </w:rPr>
        <w:t>or HPUE for IoT NTN</w:t>
      </w:r>
      <w:r>
        <w:rPr>
          <w:lang w:eastAsia="zh-CN"/>
        </w:rPr>
        <w:t>, RAN</w:t>
      </w:r>
      <w:r w:rsidR="001D343A">
        <w:rPr>
          <w:lang w:eastAsia="zh-CN"/>
        </w:rPr>
        <w:t>4</w:t>
      </w:r>
      <w:r>
        <w:rPr>
          <w:lang w:eastAsia="zh-CN"/>
        </w:rPr>
        <w:t>#1</w:t>
      </w:r>
      <w:r w:rsidR="001D343A">
        <w:rPr>
          <w:lang w:eastAsia="zh-CN"/>
        </w:rPr>
        <w:t>12bis</w:t>
      </w:r>
    </w:p>
    <w:p w:rsidR="000E1AD2" w:rsidRDefault="002D73B9" w:rsidP="007232AE">
      <w:pPr>
        <w:pStyle w:val="ListParagraph"/>
        <w:numPr>
          <w:ilvl w:val="0"/>
          <w:numId w:val="5"/>
        </w:numPr>
        <w:rPr>
          <w:lang w:eastAsia="zh-CN"/>
        </w:rPr>
      </w:pPr>
      <w:r>
        <w:rPr>
          <w:lang w:eastAsia="zh-CN"/>
        </w:rPr>
        <w:t>R4-241</w:t>
      </w:r>
      <w:r w:rsidR="00F54434">
        <w:rPr>
          <w:lang w:eastAsia="zh-CN"/>
        </w:rPr>
        <w:t>5790Feasibility study and analysis for IoT NTN HPUE Tx Requirements</w:t>
      </w:r>
      <w:r>
        <w:rPr>
          <w:lang w:eastAsia="zh-CN"/>
        </w:rPr>
        <w:t>, RAN4#112bis</w:t>
      </w:r>
    </w:p>
    <w:sectPr w:rsidR="000E1AD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F76" w:rsidRDefault="005F0F76">
      <w:pPr>
        <w:spacing w:after="0"/>
      </w:pPr>
      <w:r>
        <w:separator/>
      </w:r>
    </w:p>
  </w:endnote>
  <w:endnote w:type="continuationSeparator" w:id="0">
    <w:p w:rsidR="005F0F76" w:rsidRDefault="005F0F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F76" w:rsidRDefault="005F0F76">
      <w:pPr>
        <w:spacing w:after="0"/>
      </w:pPr>
      <w:r>
        <w:separator/>
      </w:r>
    </w:p>
  </w:footnote>
  <w:footnote w:type="continuationSeparator" w:id="0">
    <w:p w:rsidR="005F0F76" w:rsidRDefault="005F0F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8150F0"/>
    <w:multiLevelType w:val="multilevel"/>
    <w:tmpl w:val="7F62399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13771"/>
    <w:multiLevelType w:val="hybridMultilevel"/>
    <w:tmpl w:val="59102A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432129"/>
    <w:multiLevelType w:val="hybridMultilevel"/>
    <w:tmpl w:val="CE8661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743DDE"/>
    <w:multiLevelType w:val="multilevel"/>
    <w:tmpl w:val="38E6344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B26626B"/>
    <w:multiLevelType w:val="hybridMultilevel"/>
    <w:tmpl w:val="CCECF788"/>
    <w:lvl w:ilvl="0" w:tplc="527605F4">
      <w:start w:val="2"/>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8" w15:restartNumberingAfterBreak="0">
    <w:nsid w:val="0E0178CB"/>
    <w:multiLevelType w:val="hybridMultilevel"/>
    <w:tmpl w:val="A440C4F6"/>
    <w:lvl w:ilvl="0" w:tplc="BDE8DD8C">
      <w:start w:val="1"/>
      <w:numFmt w:val="bullet"/>
      <w:lvlText w:val="•"/>
      <w:lvlJc w:val="left"/>
      <w:pPr>
        <w:tabs>
          <w:tab w:val="num" w:pos="720"/>
        </w:tabs>
        <w:ind w:left="720" w:hanging="360"/>
      </w:pPr>
      <w:rPr>
        <w:rFonts w:ascii="Arial" w:hAnsi="Arial" w:hint="default"/>
      </w:rPr>
    </w:lvl>
    <w:lvl w:ilvl="1" w:tplc="CD9A452A">
      <w:numFmt w:val="bullet"/>
      <w:lvlText w:val="•"/>
      <w:lvlJc w:val="left"/>
      <w:pPr>
        <w:tabs>
          <w:tab w:val="num" w:pos="1440"/>
        </w:tabs>
        <w:ind w:left="1440" w:hanging="360"/>
      </w:pPr>
      <w:rPr>
        <w:rFonts w:ascii="Arial" w:hAnsi="Arial" w:hint="default"/>
      </w:rPr>
    </w:lvl>
    <w:lvl w:ilvl="2" w:tplc="D026D964">
      <w:numFmt w:val="bullet"/>
      <w:lvlText w:val="•"/>
      <w:lvlJc w:val="left"/>
      <w:pPr>
        <w:tabs>
          <w:tab w:val="num" w:pos="2160"/>
        </w:tabs>
        <w:ind w:left="2160" w:hanging="360"/>
      </w:pPr>
      <w:rPr>
        <w:rFonts w:ascii="Arial" w:hAnsi="Arial" w:hint="default"/>
      </w:rPr>
    </w:lvl>
    <w:lvl w:ilvl="3" w:tplc="85D83616" w:tentative="1">
      <w:start w:val="1"/>
      <w:numFmt w:val="bullet"/>
      <w:lvlText w:val="•"/>
      <w:lvlJc w:val="left"/>
      <w:pPr>
        <w:tabs>
          <w:tab w:val="num" w:pos="2880"/>
        </w:tabs>
        <w:ind w:left="2880" w:hanging="360"/>
      </w:pPr>
      <w:rPr>
        <w:rFonts w:ascii="Arial" w:hAnsi="Arial" w:hint="default"/>
      </w:rPr>
    </w:lvl>
    <w:lvl w:ilvl="4" w:tplc="3AAA0778" w:tentative="1">
      <w:start w:val="1"/>
      <w:numFmt w:val="bullet"/>
      <w:lvlText w:val="•"/>
      <w:lvlJc w:val="left"/>
      <w:pPr>
        <w:tabs>
          <w:tab w:val="num" w:pos="3600"/>
        </w:tabs>
        <w:ind w:left="3600" w:hanging="360"/>
      </w:pPr>
      <w:rPr>
        <w:rFonts w:ascii="Arial" w:hAnsi="Arial" w:hint="default"/>
      </w:rPr>
    </w:lvl>
    <w:lvl w:ilvl="5" w:tplc="E7CAEEA8" w:tentative="1">
      <w:start w:val="1"/>
      <w:numFmt w:val="bullet"/>
      <w:lvlText w:val="•"/>
      <w:lvlJc w:val="left"/>
      <w:pPr>
        <w:tabs>
          <w:tab w:val="num" w:pos="4320"/>
        </w:tabs>
        <w:ind w:left="4320" w:hanging="360"/>
      </w:pPr>
      <w:rPr>
        <w:rFonts w:ascii="Arial" w:hAnsi="Arial" w:hint="default"/>
      </w:rPr>
    </w:lvl>
    <w:lvl w:ilvl="6" w:tplc="3F807E38" w:tentative="1">
      <w:start w:val="1"/>
      <w:numFmt w:val="bullet"/>
      <w:lvlText w:val="•"/>
      <w:lvlJc w:val="left"/>
      <w:pPr>
        <w:tabs>
          <w:tab w:val="num" w:pos="5040"/>
        </w:tabs>
        <w:ind w:left="5040" w:hanging="360"/>
      </w:pPr>
      <w:rPr>
        <w:rFonts w:ascii="Arial" w:hAnsi="Arial" w:hint="default"/>
      </w:rPr>
    </w:lvl>
    <w:lvl w:ilvl="7" w:tplc="93ACD8BC" w:tentative="1">
      <w:start w:val="1"/>
      <w:numFmt w:val="bullet"/>
      <w:lvlText w:val="•"/>
      <w:lvlJc w:val="left"/>
      <w:pPr>
        <w:tabs>
          <w:tab w:val="num" w:pos="5760"/>
        </w:tabs>
        <w:ind w:left="5760" w:hanging="360"/>
      </w:pPr>
      <w:rPr>
        <w:rFonts w:ascii="Arial" w:hAnsi="Arial" w:hint="default"/>
      </w:rPr>
    </w:lvl>
    <w:lvl w:ilvl="8" w:tplc="60BEB8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802C44"/>
    <w:multiLevelType w:val="hybridMultilevel"/>
    <w:tmpl w:val="E0D6308E"/>
    <w:lvl w:ilvl="0" w:tplc="3E54945C">
      <w:start w:val="1"/>
      <w:numFmt w:val="bullet"/>
      <w:lvlText w:val=""/>
      <w:lvlJc w:val="left"/>
      <w:pPr>
        <w:tabs>
          <w:tab w:val="num" w:pos="720"/>
        </w:tabs>
        <w:ind w:left="720" w:hanging="360"/>
      </w:pPr>
      <w:rPr>
        <w:rFonts w:ascii="Symbol" w:hAnsi="Symbol" w:hint="default"/>
      </w:rPr>
    </w:lvl>
    <w:lvl w:ilvl="1" w:tplc="1C88FBE2">
      <w:numFmt w:val="bullet"/>
      <w:lvlText w:val="•"/>
      <w:lvlJc w:val="left"/>
      <w:pPr>
        <w:tabs>
          <w:tab w:val="num" w:pos="1440"/>
        </w:tabs>
        <w:ind w:left="1440" w:hanging="360"/>
      </w:pPr>
      <w:rPr>
        <w:rFonts w:ascii="Arial" w:hAnsi="Arial" w:hint="default"/>
      </w:rPr>
    </w:lvl>
    <w:lvl w:ilvl="2" w:tplc="BC68762C">
      <w:numFmt w:val="bullet"/>
      <w:lvlText w:val="•"/>
      <w:lvlJc w:val="left"/>
      <w:pPr>
        <w:tabs>
          <w:tab w:val="num" w:pos="2160"/>
        </w:tabs>
        <w:ind w:left="2160" w:hanging="360"/>
      </w:pPr>
      <w:rPr>
        <w:rFonts w:ascii="Arial" w:hAnsi="Arial" w:hint="default"/>
      </w:rPr>
    </w:lvl>
    <w:lvl w:ilvl="3" w:tplc="DE00385A" w:tentative="1">
      <w:start w:val="1"/>
      <w:numFmt w:val="bullet"/>
      <w:lvlText w:val=""/>
      <w:lvlJc w:val="left"/>
      <w:pPr>
        <w:tabs>
          <w:tab w:val="num" w:pos="2880"/>
        </w:tabs>
        <w:ind w:left="2880" w:hanging="360"/>
      </w:pPr>
      <w:rPr>
        <w:rFonts w:ascii="Symbol" w:hAnsi="Symbol" w:hint="default"/>
      </w:rPr>
    </w:lvl>
    <w:lvl w:ilvl="4" w:tplc="33581ECE" w:tentative="1">
      <w:start w:val="1"/>
      <w:numFmt w:val="bullet"/>
      <w:lvlText w:val=""/>
      <w:lvlJc w:val="left"/>
      <w:pPr>
        <w:tabs>
          <w:tab w:val="num" w:pos="3600"/>
        </w:tabs>
        <w:ind w:left="3600" w:hanging="360"/>
      </w:pPr>
      <w:rPr>
        <w:rFonts w:ascii="Symbol" w:hAnsi="Symbol" w:hint="default"/>
      </w:rPr>
    </w:lvl>
    <w:lvl w:ilvl="5" w:tplc="274E3BE8" w:tentative="1">
      <w:start w:val="1"/>
      <w:numFmt w:val="bullet"/>
      <w:lvlText w:val=""/>
      <w:lvlJc w:val="left"/>
      <w:pPr>
        <w:tabs>
          <w:tab w:val="num" w:pos="4320"/>
        </w:tabs>
        <w:ind w:left="4320" w:hanging="360"/>
      </w:pPr>
      <w:rPr>
        <w:rFonts w:ascii="Symbol" w:hAnsi="Symbol" w:hint="default"/>
      </w:rPr>
    </w:lvl>
    <w:lvl w:ilvl="6" w:tplc="8E36157E" w:tentative="1">
      <w:start w:val="1"/>
      <w:numFmt w:val="bullet"/>
      <w:lvlText w:val=""/>
      <w:lvlJc w:val="left"/>
      <w:pPr>
        <w:tabs>
          <w:tab w:val="num" w:pos="5040"/>
        </w:tabs>
        <w:ind w:left="5040" w:hanging="360"/>
      </w:pPr>
      <w:rPr>
        <w:rFonts w:ascii="Symbol" w:hAnsi="Symbol" w:hint="default"/>
      </w:rPr>
    </w:lvl>
    <w:lvl w:ilvl="7" w:tplc="EAD460B0" w:tentative="1">
      <w:start w:val="1"/>
      <w:numFmt w:val="bullet"/>
      <w:lvlText w:val=""/>
      <w:lvlJc w:val="left"/>
      <w:pPr>
        <w:tabs>
          <w:tab w:val="num" w:pos="5760"/>
        </w:tabs>
        <w:ind w:left="5760" w:hanging="360"/>
      </w:pPr>
      <w:rPr>
        <w:rFonts w:ascii="Symbol" w:hAnsi="Symbol" w:hint="default"/>
      </w:rPr>
    </w:lvl>
    <w:lvl w:ilvl="8" w:tplc="A4BEBFE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988309A"/>
    <w:multiLevelType w:val="hybridMultilevel"/>
    <w:tmpl w:val="6C4CF908"/>
    <w:lvl w:ilvl="0" w:tplc="61E27188">
      <w:start w:val="1"/>
      <w:numFmt w:val="bullet"/>
      <w:lvlText w:val=""/>
      <w:lvlJc w:val="left"/>
      <w:pPr>
        <w:tabs>
          <w:tab w:val="num" w:pos="360"/>
        </w:tabs>
        <w:ind w:left="360" w:hanging="360"/>
      </w:pPr>
      <w:rPr>
        <w:rFonts w:ascii="Symbol" w:hAnsi="Symbol" w:hint="default"/>
      </w:rPr>
    </w:lvl>
    <w:lvl w:ilvl="1" w:tplc="DAFCAF7E">
      <w:start w:val="1"/>
      <w:numFmt w:val="bullet"/>
      <w:lvlText w:val=""/>
      <w:lvlJc w:val="left"/>
      <w:pPr>
        <w:tabs>
          <w:tab w:val="num" w:pos="1080"/>
        </w:tabs>
        <w:ind w:left="1080" w:hanging="360"/>
      </w:pPr>
      <w:rPr>
        <w:rFonts w:ascii="Symbol" w:hAnsi="Symbol" w:hint="default"/>
      </w:rPr>
    </w:lvl>
    <w:lvl w:ilvl="2" w:tplc="16C85616">
      <w:start w:val="1"/>
      <w:numFmt w:val="bullet"/>
      <w:lvlText w:val=""/>
      <w:lvlJc w:val="left"/>
      <w:pPr>
        <w:tabs>
          <w:tab w:val="num" w:pos="1800"/>
        </w:tabs>
        <w:ind w:left="1800" w:hanging="360"/>
      </w:pPr>
      <w:rPr>
        <w:rFonts w:ascii="Symbol" w:hAnsi="Symbol" w:hint="default"/>
      </w:rPr>
    </w:lvl>
    <w:lvl w:ilvl="3" w:tplc="0BB80320">
      <w:numFmt w:val="bullet"/>
      <w:lvlText w:val=""/>
      <w:lvlJc w:val="left"/>
      <w:pPr>
        <w:tabs>
          <w:tab w:val="num" w:pos="2520"/>
        </w:tabs>
        <w:ind w:left="2520" w:hanging="360"/>
      </w:pPr>
      <w:rPr>
        <w:rFonts w:ascii="Symbol" w:hAnsi="Symbol" w:hint="default"/>
      </w:rPr>
    </w:lvl>
    <w:lvl w:ilvl="4" w:tplc="23FE4F72" w:tentative="1">
      <w:start w:val="1"/>
      <w:numFmt w:val="bullet"/>
      <w:lvlText w:val=""/>
      <w:lvlJc w:val="left"/>
      <w:pPr>
        <w:tabs>
          <w:tab w:val="num" w:pos="3240"/>
        </w:tabs>
        <w:ind w:left="3240" w:hanging="360"/>
      </w:pPr>
      <w:rPr>
        <w:rFonts w:ascii="Symbol" w:hAnsi="Symbol" w:hint="default"/>
      </w:rPr>
    </w:lvl>
    <w:lvl w:ilvl="5" w:tplc="554E1420" w:tentative="1">
      <w:start w:val="1"/>
      <w:numFmt w:val="bullet"/>
      <w:lvlText w:val=""/>
      <w:lvlJc w:val="left"/>
      <w:pPr>
        <w:tabs>
          <w:tab w:val="num" w:pos="3960"/>
        </w:tabs>
        <w:ind w:left="3960" w:hanging="360"/>
      </w:pPr>
      <w:rPr>
        <w:rFonts w:ascii="Symbol" w:hAnsi="Symbol" w:hint="default"/>
      </w:rPr>
    </w:lvl>
    <w:lvl w:ilvl="6" w:tplc="4ECC55EC" w:tentative="1">
      <w:start w:val="1"/>
      <w:numFmt w:val="bullet"/>
      <w:lvlText w:val=""/>
      <w:lvlJc w:val="left"/>
      <w:pPr>
        <w:tabs>
          <w:tab w:val="num" w:pos="4680"/>
        </w:tabs>
        <w:ind w:left="4680" w:hanging="360"/>
      </w:pPr>
      <w:rPr>
        <w:rFonts w:ascii="Symbol" w:hAnsi="Symbol" w:hint="default"/>
      </w:rPr>
    </w:lvl>
    <w:lvl w:ilvl="7" w:tplc="C4BACA96" w:tentative="1">
      <w:start w:val="1"/>
      <w:numFmt w:val="bullet"/>
      <w:lvlText w:val=""/>
      <w:lvlJc w:val="left"/>
      <w:pPr>
        <w:tabs>
          <w:tab w:val="num" w:pos="5400"/>
        </w:tabs>
        <w:ind w:left="5400" w:hanging="360"/>
      </w:pPr>
      <w:rPr>
        <w:rFonts w:ascii="Symbol" w:hAnsi="Symbol" w:hint="default"/>
      </w:rPr>
    </w:lvl>
    <w:lvl w:ilvl="8" w:tplc="857414CA"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523B7D"/>
    <w:multiLevelType w:val="hybridMultilevel"/>
    <w:tmpl w:val="CCFC8050"/>
    <w:lvl w:ilvl="0" w:tplc="0EFE6880">
      <w:start w:val="1"/>
      <w:numFmt w:val="bullet"/>
      <w:lvlText w:val="•"/>
      <w:lvlJc w:val="left"/>
      <w:pPr>
        <w:tabs>
          <w:tab w:val="num" w:pos="720"/>
        </w:tabs>
        <w:ind w:left="720" w:hanging="360"/>
      </w:pPr>
      <w:rPr>
        <w:rFonts w:ascii="Arial" w:hAnsi="Arial" w:hint="default"/>
      </w:rPr>
    </w:lvl>
    <w:lvl w:ilvl="1" w:tplc="65749334">
      <w:start w:val="1"/>
      <w:numFmt w:val="bullet"/>
      <w:lvlText w:val="•"/>
      <w:lvlJc w:val="left"/>
      <w:pPr>
        <w:tabs>
          <w:tab w:val="num" w:pos="1440"/>
        </w:tabs>
        <w:ind w:left="1440" w:hanging="360"/>
      </w:pPr>
      <w:rPr>
        <w:rFonts w:ascii="Arial" w:hAnsi="Arial" w:hint="default"/>
      </w:rPr>
    </w:lvl>
    <w:lvl w:ilvl="2" w:tplc="D1F08260">
      <w:numFmt w:val="bullet"/>
      <w:lvlText w:val="•"/>
      <w:lvlJc w:val="left"/>
      <w:pPr>
        <w:tabs>
          <w:tab w:val="num" w:pos="2160"/>
        </w:tabs>
        <w:ind w:left="2160" w:hanging="360"/>
      </w:pPr>
      <w:rPr>
        <w:rFonts w:ascii="Arial" w:hAnsi="Arial" w:hint="default"/>
      </w:rPr>
    </w:lvl>
    <w:lvl w:ilvl="3" w:tplc="369EBFB2" w:tentative="1">
      <w:start w:val="1"/>
      <w:numFmt w:val="bullet"/>
      <w:lvlText w:val="•"/>
      <w:lvlJc w:val="left"/>
      <w:pPr>
        <w:tabs>
          <w:tab w:val="num" w:pos="2880"/>
        </w:tabs>
        <w:ind w:left="2880" w:hanging="360"/>
      </w:pPr>
      <w:rPr>
        <w:rFonts w:ascii="Arial" w:hAnsi="Arial" w:hint="default"/>
      </w:rPr>
    </w:lvl>
    <w:lvl w:ilvl="4" w:tplc="8876A07E" w:tentative="1">
      <w:start w:val="1"/>
      <w:numFmt w:val="bullet"/>
      <w:lvlText w:val="•"/>
      <w:lvlJc w:val="left"/>
      <w:pPr>
        <w:tabs>
          <w:tab w:val="num" w:pos="3600"/>
        </w:tabs>
        <w:ind w:left="3600" w:hanging="360"/>
      </w:pPr>
      <w:rPr>
        <w:rFonts w:ascii="Arial" w:hAnsi="Arial" w:hint="default"/>
      </w:rPr>
    </w:lvl>
    <w:lvl w:ilvl="5" w:tplc="6AA6F6BC" w:tentative="1">
      <w:start w:val="1"/>
      <w:numFmt w:val="bullet"/>
      <w:lvlText w:val="•"/>
      <w:lvlJc w:val="left"/>
      <w:pPr>
        <w:tabs>
          <w:tab w:val="num" w:pos="4320"/>
        </w:tabs>
        <w:ind w:left="4320" w:hanging="360"/>
      </w:pPr>
      <w:rPr>
        <w:rFonts w:ascii="Arial" w:hAnsi="Arial" w:hint="default"/>
      </w:rPr>
    </w:lvl>
    <w:lvl w:ilvl="6" w:tplc="4670BDBA" w:tentative="1">
      <w:start w:val="1"/>
      <w:numFmt w:val="bullet"/>
      <w:lvlText w:val="•"/>
      <w:lvlJc w:val="left"/>
      <w:pPr>
        <w:tabs>
          <w:tab w:val="num" w:pos="5040"/>
        </w:tabs>
        <w:ind w:left="5040" w:hanging="360"/>
      </w:pPr>
      <w:rPr>
        <w:rFonts w:ascii="Arial" w:hAnsi="Arial" w:hint="default"/>
      </w:rPr>
    </w:lvl>
    <w:lvl w:ilvl="7" w:tplc="162E6BE0" w:tentative="1">
      <w:start w:val="1"/>
      <w:numFmt w:val="bullet"/>
      <w:lvlText w:val="•"/>
      <w:lvlJc w:val="left"/>
      <w:pPr>
        <w:tabs>
          <w:tab w:val="num" w:pos="5760"/>
        </w:tabs>
        <w:ind w:left="5760" w:hanging="360"/>
      </w:pPr>
      <w:rPr>
        <w:rFonts w:ascii="Arial" w:hAnsi="Arial" w:hint="default"/>
      </w:rPr>
    </w:lvl>
    <w:lvl w:ilvl="8" w:tplc="060C3E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49084F"/>
    <w:multiLevelType w:val="hybridMultilevel"/>
    <w:tmpl w:val="1332E3A8"/>
    <w:lvl w:ilvl="0" w:tplc="08090005">
      <w:start w:val="1"/>
      <w:numFmt w:val="bullet"/>
      <w:lvlText w:val=""/>
      <w:lvlJc w:val="left"/>
      <w:pPr>
        <w:ind w:left="1560" w:hanging="360"/>
      </w:pPr>
      <w:rPr>
        <w:rFonts w:ascii="Wingdings" w:hAnsi="Wingding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6"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AD6BB9"/>
    <w:multiLevelType w:val="multilevel"/>
    <w:tmpl w:val="DCBCA23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73B5CDC"/>
    <w:multiLevelType w:val="hybridMultilevel"/>
    <w:tmpl w:val="10F4A850"/>
    <w:lvl w:ilvl="0" w:tplc="9684BCD0">
      <w:numFmt w:val="bullet"/>
      <w:lvlText w:val="-"/>
      <w:lvlJc w:val="left"/>
      <w:pPr>
        <w:ind w:left="863" w:hanging="360"/>
      </w:pPr>
      <w:rPr>
        <w:rFonts w:ascii="Times New Roman" w:eastAsia="Times New Roman" w:hAnsi="Times New Roman" w:cs="Times New Roman" w:hint="default"/>
      </w:rPr>
    </w:lvl>
    <w:lvl w:ilvl="1" w:tplc="08090003">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21" w15:restartNumberingAfterBreak="0">
    <w:nsid w:val="4ABA100B"/>
    <w:multiLevelType w:val="hybridMultilevel"/>
    <w:tmpl w:val="6B62E820"/>
    <w:lvl w:ilvl="0" w:tplc="B382F744">
      <w:start w:val="1"/>
      <w:numFmt w:val="bullet"/>
      <w:lvlText w:val="•"/>
      <w:lvlJc w:val="left"/>
      <w:pPr>
        <w:tabs>
          <w:tab w:val="num" w:pos="720"/>
        </w:tabs>
        <w:ind w:left="720" w:hanging="360"/>
      </w:pPr>
      <w:rPr>
        <w:rFonts w:ascii="Arial" w:hAnsi="Arial" w:hint="default"/>
      </w:rPr>
    </w:lvl>
    <w:lvl w:ilvl="1" w:tplc="75D61D8E">
      <w:numFmt w:val="bullet"/>
      <w:lvlText w:val="•"/>
      <w:lvlJc w:val="left"/>
      <w:pPr>
        <w:tabs>
          <w:tab w:val="num" w:pos="1440"/>
        </w:tabs>
        <w:ind w:left="1440" w:hanging="360"/>
      </w:pPr>
      <w:rPr>
        <w:rFonts w:ascii="Arial" w:hAnsi="Arial" w:hint="default"/>
      </w:rPr>
    </w:lvl>
    <w:lvl w:ilvl="2" w:tplc="2F22738A" w:tentative="1">
      <w:start w:val="1"/>
      <w:numFmt w:val="bullet"/>
      <w:lvlText w:val="•"/>
      <w:lvlJc w:val="left"/>
      <w:pPr>
        <w:tabs>
          <w:tab w:val="num" w:pos="2160"/>
        </w:tabs>
        <w:ind w:left="2160" w:hanging="360"/>
      </w:pPr>
      <w:rPr>
        <w:rFonts w:ascii="Arial" w:hAnsi="Arial" w:hint="default"/>
      </w:rPr>
    </w:lvl>
    <w:lvl w:ilvl="3" w:tplc="ECAE889A" w:tentative="1">
      <w:start w:val="1"/>
      <w:numFmt w:val="bullet"/>
      <w:lvlText w:val="•"/>
      <w:lvlJc w:val="left"/>
      <w:pPr>
        <w:tabs>
          <w:tab w:val="num" w:pos="2880"/>
        </w:tabs>
        <w:ind w:left="2880" w:hanging="360"/>
      </w:pPr>
      <w:rPr>
        <w:rFonts w:ascii="Arial" w:hAnsi="Arial" w:hint="default"/>
      </w:rPr>
    </w:lvl>
    <w:lvl w:ilvl="4" w:tplc="F4E8253A" w:tentative="1">
      <w:start w:val="1"/>
      <w:numFmt w:val="bullet"/>
      <w:lvlText w:val="•"/>
      <w:lvlJc w:val="left"/>
      <w:pPr>
        <w:tabs>
          <w:tab w:val="num" w:pos="3600"/>
        </w:tabs>
        <w:ind w:left="3600" w:hanging="360"/>
      </w:pPr>
      <w:rPr>
        <w:rFonts w:ascii="Arial" w:hAnsi="Arial" w:hint="default"/>
      </w:rPr>
    </w:lvl>
    <w:lvl w:ilvl="5" w:tplc="A5C4EB14" w:tentative="1">
      <w:start w:val="1"/>
      <w:numFmt w:val="bullet"/>
      <w:lvlText w:val="•"/>
      <w:lvlJc w:val="left"/>
      <w:pPr>
        <w:tabs>
          <w:tab w:val="num" w:pos="4320"/>
        </w:tabs>
        <w:ind w:left="4320" w:hanging="360"/>
      </w:pPr>
      <w:rPr>
        <w:rFonts w:ascii="Arial" w:hAnsi="Arial" w:hint="default"/>
      </w:rPr>
    </w:lvl>
    <w:lvl w:ilvl="6" w:tplc="1B6A1496" w:tentative="1">
      <w:start w:val="1"/>
      <w:numFmt w:val="bullet"/>
      <w:lvlText w:val="•"/>
      <w:lvlJc w:val="left"/>
      <w:pPr>
        <w:tabs>
          <w:tab w:val="num" w:pos="5040"/>
        </w:tabs>
        <w:ind w:left="5040" w:hanging="360"/>
      </w:pPr>
      <w:rPr>
        <w:rFonts w:ascii="Arial" w:hAnsi="Arial" w:hint="default"/>
      </w:rPr>
    </w:lvl>
    <w:lvl w:ilvl="7" w:tplc="31AE5DEE" w:tentative="1">
      <w:start w:val="1"/>
      <w:numFmt w:val="bullet"/>
      <w:lvlText w:val="•"/>
      <w:lvlJc w:val="left"/>
      <w:pPr>
        <w:tabs>
          <w:tab w:val="num" w:pos="5760"/>
        </w:tabs>
        <w:ind w:left="5760" w:hanging="360"/>
      </w:pPr>
      <w:rPr>
        <w:rFonts w:ascii="Arial" w:hAnsi="Arial" w:hint="default"/>
      </w:rPr>
    </w:lvl>
    <w:lvl w:ilvl="8" w:tplc="0EC84F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7B0667"/>
    <w:multiLevelType w:val="hybridMultilevel"/>
    <w:tmpl w:val="E9D2D202"/>
    <w:lvl w:ilvl="0" w:tplc="7CC6174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8E12B9"/>
    <w:multiLevelType w:val="hybridMultilevel"/>
    <w:tmpl w:val="07EC6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9FE0B96"/>
    <w:multiLevelType w:val="hybridMultilevel"/>
    <w:tmpl w:val="73363B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FD2485"/>
    <w:multiLevelType w:val="hybridMultilevel"/>
    <w:tmpl w:val="F2984934"/>
    <w:lvl w:ilvl="0" w:tplc="D79E78A0">
      <w:start w:val="1"/>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0"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1" w15:restartNumberingAfterBreak="0">
    <w:nsid w:val="76CC4CD7"/>
    <w:multiLevelType w:val="hybridMultilevel"/>
    <w:tmpl w:val="C914A234"/>
    <w:lvl w:ilvl="0" w:tplc="7CC6174A">
      <w:start w:val="2"/>
      <w:numFmt w:val="bullet"/>
      <w:lvlText w:val="-"/>
      <w:lvlJc w:val="left"/>
      <w:pPr>
        <w:ind w:left="720" w:hanging="360"/>
      </w:pPr>
      <w:rPr>
        <w:rFonts w:ascii="Times New Roman" w:eastAsia="SimSun" w:hAnsi="Times New Roman" w:cs="Times New Roman"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412961"/>
    <w:multiLevelType w:val="hybridMultilevel"/>
    <w:tmpl w:val="B5B8C3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D247FC"/>
    <w:multiLevelType w:val="hybridMultilevel"/>
    <w:tmpl w:val="986263E6"/>
    <w:lvl w:ilvl="0" w:tplc="D4288D1E">
      <w:start w:val="1"/>
      <w:numFmt w:val="bullet"/>
      <w:lvlText w:val="•"/>
      <w:lvlJc w:val="left"/>
      <w:pPr>
        <w:tabs>
          <w:tab w:val="num" w:pos="1620"/>
        </w:tabs>
        <w:ind w:left="1620" w:hanging="360"/>
      </w:pPr>
      <w:rPr>
        <w:rFonts w:ascii="Arial" w:hAnsi="Arial" w:hint="default"/>
      </w:rPr>
    </w:lvl>
    <w:lvl w:ilvl="1" w:tplc="5A3ACA42">
      <w:numFmt w:val="bullet"/>
      <w:lvlText w:val="•"/>
      <w:lvlJc w:val="left"/>
      <w:pPr>
        <w:tabs>
          <w:tab w:val="num" w:pos="2340"/>
        </w:tabs>
        <w:ind w:left="2340" w:hanging="360"/>
      </w:pPr>
      <w:rPr>
        <w:rFonts w:ascii="Arial" w:hAnsi="Arial" w:hint="default"/>
      </w:rPr>
    </w:lvl>
    <w:lvl w:ilvl="2" w:tplc="B91A9862" w:tentative="1">
      <w:start w:val="1"/>
      <w:numFmt w:val="bullet"/>
      <w:lvlText w:val="•"/>
      <w:lvlJc w:val="left"/>
      <w:pPr>
        <w:tabs>
          <w:tab w:val="num" w:pos="3060"/>
        </w:tabs>
        <w:ind w:left="3060" w:hanging="360"/>
      </w:pPr>
      <w:rPr>
        <w:rFonts w:ascii="Arial" w:hAnsi="Arial" w:hint="default"/>
      </w:rPr>
    </w:lvl>
    <w:lvl w:ilvl="3" w:tplc="9092D0C4" w:tentative="1">
      <w:start w:val="1"/>
      <w:numFmt w:val="bullet"/>
      <w:lvlText w:val="•"/>
      <w:lvlJc w:val="left"/>
      <w:pPr>
        <w:tabs>
          <w:tab w:val="num" w:pos="3780"/>
        </w:tabs>
        <w:ind w:left="3780" w:hanging="360"/>
      </w:pPr>
      <w:rPr>
        <w:rFonts w:ascii="Arial" w:hAnsi="Arial" w:hint="default"/>
      </w:rPr>
    </w:lvl>
    <w:lvl w:ilvl="4" w:tplc="6C767B86" w:tentative="1">
      <w:start w:val="1"/>
      <w:numFmt w:val="bullet"/>
      <w:lvlText w:val="•"/>
      <w:lvlJc w:val="left"/>
      <w:pPr>
        <w:tabs>
          <w:tab w:val="num" w:pos="4500"/>
        </w:tabs>
        <w:ind w:left="4500" w:hanging="360"/>
      </w:pPr>
      <w:rPr>
        <w:rFonts w:ascii="Arial" w:hAnsi="Arial" w:hint="default"/>
      </w:rPr>
    </w:lvl>
    <w:lvl w:ilvl="5" w:tplc="4376546A" w:tentative="1">
      <w:start w:val="1"/>
      <w:numFmt w:val="bullet"/>
      <w:lvlText w:val="•"/>
      <w:lvlJc w:val="left"/>
      <w:pPr>
        <w:tabs>
          <w:tab w:val="num" w:pos="5220"/>
        </w:tabs>
        <w:ind w:left="5220" w:hanging="360"/>
      </w:pPr>
      <w:rPr>
        <w:rFonts w:ascii="Arial" w:hAnsi="Arial" w:hint="default"/>
      </w:rPr>
    </w:lvl>
    <w:lvl w:ilvl="6" w:tplc="D264C098" w:tentative="1">
      <w:start w:val="1"/>
      <w:numFmt w:val="bullet"/>
      <w:lvlText w:val="•"/>
      <w:lvlJc w:val="left"/>
      <w:pPr>
        <w:tabs>
          <w:tab w:val="num" w:pos="5940"/>
        </w:tabs>
        <w:ind w:left="5940" w:hanging="360"/>
      </w:pPr>
      <w:rPr>
        <w:rFonts w:ascii="Arial" w:hAnsi="Arial" w:hint="default"/>
      </w:rPr>
    </w:lvl>
    <w:lvl w:ilvl="7" w:tplc="365A73C8" w:tentative="1">
      <w:start w:val="1"/>
      <w:numFmt w:val="bullet"/>
      <w:lvlText w:val="•"/>
      <w:lvlJc w:val="left"/>
      <w:pPr>
        <w:tabs>
          <w:tab w:val="num" w:pos="6660"/>
        </w:tabs>
        <w:ind w:left="6660" w:hanging="360"/>
      </w:pPr>
      <w:rPr>
        <w:rFonts w:ascii="Arial" w:hAnsi="Arial" w:hint="default"/>
      </w:rPr>
    </w:lvl>
    <w:lvl w:ilvl="8" w:tplc="2BF266A2" w:tentative="1">
      <w:start w:val="1"/>
      <w:numFmt w:val="bullet"/>
      <w:lvlText w:val="•"/>
      <w:lvlJc w:val="left"/>
      <w:pPr>
        <w:tabs>
          <w:tab w:val="num" w:pos="7380"/>
        </w:tabs>
        <w:ind w:left="7380" w:hanging="360"/>
      </w:pPr>
      <w:rPr>
        <w:rFonts w:ascii="Arial" w:hAnsi="Arial" w:hint="default"/>
      </w:rPr>
    </w:lvl>
  </w:abstractNum>
  <w:abstractNum w:abstractNumId="34" w15:restartNumberingAfterBreak="0">
    <w:nsid w:val="7E402773"/>
    <w:multiLevelType w:val="hybridMultilevel"/>
    <w:tmpl w:val="42E6EEC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7"/>
  </w:num>
  <w:num w:numId="2">
    <w:abstractNumId w:val="24"/>
  </w:num>
  <w:num w:numId="3">
    <w:abstractNumId w:val="18"/>
  </w:num>
  <w:num w:numId="4">
    <w:abstractNumId w:val="11"/>
  </w:num>
  <w:num w:numId="5">
    <w:abstractNumId w:val="16"/>
  </w:num>
  <w:num w:numId="6">
    <w:abstractNumId w:val="14"/>
  </w:num>
  <w:num w:numId="7">
    <w:abstractNumId w:val="30"/>
  </w:num>
  <w:num w:numId="8">
    <w:abstractNumId w:val="5"/>
  </w:num>
  <w:num w:numId="9">
    <w:abstractNumId w:val="1"/>
    <w:lvlOverride w:ilvl="1">
      <w:startOverride w:val="1"/>
    </w:lvlOverride>
  </w:num>
  <w:num w:numId="10">
    <w:abstractNumId w:val="19"/>
    <w:lvlOverride w:ilvl="1">
      <w:startOverride w:val="1"/>
    </w:lvlOverride>
  </w:num>
  <w:num w:numId="11">
    <w:abstractNumId w:val="6"/>
    <w:lvlOverride w:ilvl="1">
      <w:startOverride w:val="1"/>
    </w:lvlOverride>
  </w:num>
  <w:num w:numId="12">
    <w:abstractNumId w:val="4"/>
  </w:num>
  <w:num w:numId="13">
    <w:abstractNumId w:val="22"/>
  </w:num>
  <w:num w:numId="14">
    <w:abstractNumId w:val="31"/>
  </w:num>
  <w:num w:numId="15">
    <w:abstractNumId w:val="34"/>
  </w:num>
  <w:num w:numId="16">
    <w:abstractNumId w:val="7"/>
  </w:num>
  <w:num w:numId="17">
    <w:abstractNumId w:val="29"/>
  </w:num>
  <w:num w:numId="18">
    <w:abstractNumId w:val="12"/>
  </w:num>
  <w:num w:numId="19">
    <w:abstractNumId w:val="2"/>
  </w:num>
  <w:num w:numId="20">
    <w:abstractNumId w:val="0"/>
  </w:num>
  <w:num w:numId="21">
    <w:abstractNumId w:val="15"/>
  </w:num>
  <w:num w:numId="22">
    <w:abstractNumId w:val="20"/>
  </w:num>
  <w:num w:numId="23">
    <w:abstractNumId w:val="25"/>
  </w:num>
  <w:num w:numId="24">
    <w:abstractNumId w:val="10"/>
  </w:num>
  <w:num w:numId="25">
    <w:abstractNumId w:val="28"/>
  </w:num>
  <w:num w:numId="26">
    <w:abstractNumId w:val="23"/>
  </w:num>
  <w:num w:numId="27">
    <w:abstractNumId w:val="32"/>
  </w:num>
  <w:num w:numId="28">
    <w:abstractNumId w:val="26"/>
  </w:num>
  <w:num w:numId="29">
    <w:abstractNumId w:val="17"/>
  </w:num>
  <w:num w:numId="30">
    <w:abstractNumId w:val="21"/>
  </w:num>
  <w:num w:numId="31">
    <w:abstractNumId w:val="8"/>
  </w:num>
  <w:num w:numId="32">
    <w:abstractNumId w:val="13"/>
  </w:num>
  <w:num w:numId="33">
    <w:abstractNumId w:val="33"/>
  </w:num>
  <w:num w:numId="34">
    <w:abstractNumId w:val="9"/>
  </w:num>
  <w:num w:numId="3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attachedTemplate r:id="rId1"/>
  <w:linkStyl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9A7"/>
    <w:rsid w:val="00001227"/>
    <w:rsid w:val="00007B49"/>
    <w:rsid w:val="00007C0E"/>
    <w:rsid w:val="000112AD"/>
    <w:rsid w:val="00014F69"/>
    <w:rsid w:val="00016262"/>
    <w:rsid w:val="00016E48"/>
    <w:rsid w:val="0001770D"/>
    <w:rsid w:val="00017F23"/>
    <w:rsid w:val="000217E5"/>
    <w:rsid w:val="00025662"/>
    <w:rsid w:val="00026325"/>
    <w:rsid w:val="00027308"/>
    <w:rsid w:val="00031A7F"/>
    <w:rsid w:val="00033040"/>
    <w:rsid w:val="00033358"/>
    <w:rsid w:val="000432F0"/>
    <w:rsid w:val="00050860"/>
    <w:rsid w:val="00057FE2"/>
    <w:rsid w:val="0006087B"/>
    <w:rsid w:val="00063A86"/>
    <w:rsid w:val="00071493"/>
    <w:rsid w:val="000714D5"/>
    <w:rsid w:val="00072B36"/>
    <w:rsid w:val="0007365C"/>
    <w:rsid w:val="00073DC2"/>
    <w:rsid w:val="0007624A"/>
    <w:rsid w:val="00080AA0"/>
    <w:rsid w:val="00082D4C"/>
    <w:rsid w:val="00082F8A"/>
    <w:rsid w:val="00084C35"/>
    <w:rsid w:val="000A1CFC"/>
    <w:rsid w:val="000A4181"/>
    <w:rsid w:val="000B2D6C"/>
    <w:rsid w:val="000B494A"/>
    <w:rsid w:val="000B64C1"/>
    <w:rsid w:val="000B7DA2"/>
    <w:rsid w:val="000C2089"/>
    <w:rsid w:val="000D0276"/>
    <w:rsid w:val="000E1AD2"/>
    <w:rsid w:val="000E359A"/>
    <w:rsid w:val="000E72A2"/>
    <w:rsid w:val="000E7614"/>
    <w:rsid w:val="000F2397"/>
    <w:rsid w:val="000F2AE5"/>
    <w:rsid w:val="000F3A5E"/>
    <w:rsid w:val="000F6242"/>
    <w:rsid w:val="000F6930"/>
    <w:rsid w:val="0010293A"/>
    <w:rsid w:val="00102AF5"/>
    <w:rsid w:val="00103E12"/>
    <w:rsid w:val="001052E1"/>
    <w:rsid w:val="0010710F"/>
    <w:rsid w:val="00107807"/>
    <w:rsid w:val="00111BE5"/>
    <w:rsid w:val="00113807"/>
    <w:rsid w:val="00114D8F"/>
    <w:rsid w:val="00121118"/>
    <w:rsid w:val="001233B3"/>
    <w:rsid w:val="0013277F"/>
    <w:rsid w:val="00132E1B"/>
    <w:rsid w:val="00143C95"/>
    <w:rsid w:val="0014442F"/>
    <w:rsid w:val="00147D5B"/>
    <w:rsid w:val="001511BE"/>
    <w:rsid w:val="0015307D"/>
    <w:rsid w:val="00156248"/>
    <w:rsid w:val="001574F3"/>
    <w:rsid w:val="00164D33"/>
    <w:rsid w:val="0017009B"/>
    <w:rsid w:val="00176377"/>
    <w:rsid w:val="00176AB8"/>
    <w:rsid w:val="00181FD6"/>
    <w:rsid w:val="001831E5"/>
    <w:rsid w:val="00183F66"/>
    <w:rsid w:val="00191C16"/>
    <w:rsid w:val="00193603"/>
    <w:rsid w:val="00196889"/>
    <w:rsid w:val="00197B9C"/>
    <w:rsid w:val="001A211C"/>
    <w:rsid w:val="001A3068"/>
    <w:rsid w:val="001A514C"/>
    <w:rsid w:val="001A7219"/>
    <w:rsid w:val="001B45E8"/>
    <w:rsid w:val="001B4A3B"/>
    <w:rsid w:val="001B5F3D"/>
    <w:rsid w:val="001B6C09"/>
    <w:rsid w:val="001B746A"/>
    <w:rsid w:val="001C3B76"/>
    <w:rsid w:val="001C582A"/>
    <w:rsid w:val="001C7C7B"/>
    <w:rsid w:val="001C7E46"/>
    <w:rsid w:val="001D1C8D"/>
    <w:rsid w:val="001D343A"/>
    <w:rsid w:val="001D38AE"/>
    <w:rsid w:val="001D4CA6"/>
    <w:rsid w:val="001D4EF6"/>
    <w:rsid w:val="001D6CB0"/>
    <w:rsid w:val="001E4C1A"/>
    <w:rsid w:val="001E5FDB"/>
    <w:rsid w:val="001E658D"/>
    <w:rsid w:val="001E760E"/>
    <w:rsid w:val="001F11ED"/>
    <w:rsid w:val="001F146D"/>
    <w:rsid w:val="001F4A69"/>
    <w:rsid w:val="001F54CF"/>
    <w:rsid w:val="001F6032"/>
    <w:rsid w:val="002023A7"/>
    <w:rsid w:val="00203849"/>
    <w:rsid w:val="00222F26"/>
    <w:rsid w:val="0022417A"/>
    <w:rsid w:val="002271D1"/>
    <w:rsid w:val="002308B2"/>
    <w:rsid w:val="00234F20"/>
    <w:rsid w:val="0023521F"/>
    <w:rsid w:val="0023685B"/>
    <w:rsid w:val="00242CD1"/>
    <w:rsid w:val="00243E8E"/>
    <w:rsid w:val="00244618"/>
    <w:rsid w:val="0024725B"/>
    <w:rsid w:val="00247483"/>
    <w:rsid w:val="00250288"/>
    <w:rsid w:val="00250684"/>
    <w:rsid w:val="0025402C"/>
    <w:rsid w:val="00254E03"/>
    <w:rsid w:val="00255228"/>
    <w:rsid w:val="002576CA"/>
    <w:rsid w:val="00263AEB"/>
    <w:rsid w:val="00264BB3"/>
    <w:rsid w:val="002665A1"/>
    <w:rsid w:val="00275F8C"/>
    <w:rsid w:val="00277364"/>
    <w:rsid w:val="00281D4B"/>
    <w:rsid w:val="00290C1A"/>
    <w:rsid w:val="0029163F"/>
    <w:rsid w:val="00291897"/>
    <w:rsid w:val="00291DE4"/>
    <w:rsid w:val="00295B43"/>
    <w:rsid w:val="0029733C"/>
    <w:rsid w:val="00297BF9"/>
    <w:rsid w:val="002A056F"/>
    <w:rsid w:val="002A27A6"/>
    <w:rsid w:val="002A572E"/>
    <w:rsid w:val="002A7063"/>
    <w:rsid w:val="002B32A3"/>
    <w:rsid w:val="002B65A1"/>
    <w:rsid w:val="002B6B1C"/>
    <w:rsid w:val="002B6BD9"/>
    <w:rsid w:val="002C21F2"/>
    <w:rsid w:val="002C7554"/>
    <w:rsid w:val="002D013C"/>
    <w:rsid w:val="002D1849"/>
    <w:rsid w:val="002D3C6F"/>
    <w:rsid w:val="002D4959"/>
    <w:rsid w:val="002D5AD4"/>
    <w:rsid w:val="002D73B9"/>
    <w:rsid w:val="002E0642"/>
    <w:rsid w:val="002E1D40"/>
    <w:rsid w:val="002E3683"/>
    <w:rsid w:val="002F1940"/>
    <w:rsid w:val="002F1EBC"/>
    <w:rsid w:val="002F296B"/>
    <w:rsid w:val="002F2CEB"/>
    <w:rsid w:val="002F6E67"/>
    <w:rsid w:val="002F7816"/>
    <w:rsid w:val="00300620"/>
    <w:rsid w:val="003040EA"/>
    <w:rsid w:val="003043D1"/>
    <w:rsid w:val="0030578F"/>
    <w:rsid w:val="003114F9"/>
    <w:rsid w:val="0031171E"/>
    <w:rsid w:val="003125FC"/>
    <w:rsid w:val="003134D7"/>
    <w:rsid w:val="003218BD"/>
    <w:rsid w:val="00323163"/>
    <w:rsid w:val="0032780A"/>
    <w:rsid w:val="00327EE9"/>
    <w:rsid w:val="00330E8A"/>
    <w:rsid w:val="00333598"/>
    <w:rsid w:val="00333C55"/>
    <w:rsid w:val="00334887"/>
    <w:rsid w:val="003351D2"/>
    <w:rsid w:val="003441BF"/>
    <w:rsid w:val="0034453A"/>
    <w:rsid w:val="003448BB"/>
    <w:rsid w:val="00344B8C"/>
    <w:rsid w:val="00350A96"/>
    <w:rsid w:val="00353D37"/>
    <w:rsid w:val="0036039E"/>
    <w:rsid w:val="0036311F"/>
    <w:rsid w:val="0036488E"/>
    <w:rsid w:val="00371149"/>
    <w:rsid w:val="00383545"/>
    <w:rsid w:val="0038700F"/>
    <w:rsid w:val="00392F68"/>
    <w:rsid w:val="00395D05"/>
    <w:rsid w:val="003A1034"/>
    <w:rsid w:val="003A4AB5"/>
    <w:rsid w:val="003A7C9B"/>
    <w:rsid w:val="003B1BDE"/>
    <w:rsid w:val="003B5AB6"/>
    <w:rsid w:val="003B71EF"/>
    <w:rsid w:val="003C6701"/>
    <w:rsid w:val="003D46BB"/>
    <w:rsid w:val="003E73EC"/>
    <w:rsid w:val="003E7A59"/>
    <w:rsid w:val="003F2078"/>
    <w:rsid w:val="003F207E"/>
    <w:rsid w:val="00403BB5"/>
    <w:rsid w:val="004074A8"/>
    <w:rsid w:val="00410EDA"/>
    <w:rsid w:val="00414BC7"/>
    <w:rsid w:val="004221E6"/>
    <w:rsid w:val="00423E69"/>
    <w:rsid w:val="00430CB2"/>
    <w:rsid w:val="00432522"/>
    <w:rsid w:val="0043305B"/>
    <w:rsid w:val="00433500"/>
    <w:rsid w:val="00433F71"/>
    <w:rsid w:val="00434685"/>
    <w:rsid w:val="00436B31"/>
    <w:rsid w:val="004406D6"/>
    <w:rsid w:val="00440D43"/>
    <w:rsid w:val="004410CF"/>
    <w:rsid w:val="00446911"/>
    <w:rsid w:val="00446C6A"/>
    <w:rsid w:val="00446F02"/>
    <w:rsid w:val="00452783"/>
    <w:rsid w:val="00456F69"/>
    <w:rsid w:val="00457E49"/>
    <w:rsid w:val="00460298"/>
    <w:rsid w:val="00463112"/>
    <w:rsid w:val="00465007"/>
    <w:rsid w:val="00470141"/>
    <w:rsid w:val="00471EF9"/>
    <w:rsid w:val="00471F70"/>
    <w:rsid w:val="004736F9"/>
    <w:rsid w:val="004775D6"/>
    <w:rsid w:val="004800AC"/>
    <w:rsid w:val="0048096D"/>
    <w:rsid w:val="00491B1D"/>
    <w:rsid w:val="00492E6E"/>
    <w:rsid w:val="004930FA"/>
    <w:rsid w:val="00496D2E"/>
    <w:rsid w:val="00496E73"/>
    <w:rsid w:val="00496EC8"/>
    <w:rsid w:val="004A1363"/>
    <w:rsid w:val="004A71EF"/>
    <w:rsid w:val="004B124F"/>
    <w:rsid w:val="004B5598"/>
    <w:rsid w:val="004C0D3C"/>
    <w:rsid w:val="004C18A2"/>
    <w:rsid w:val="004C7279"/>
    <w:rsid w:val="004D0F71"/>
    <w:rsid w:val="004D193B"/>
    <w:rsid w:val="004D3DC2"/>
    <w:rsid w:val="004E3939"/>
    <w:rsid w:val="004F7705"/>
    <w:rsid w:val="00505241"/>
    <w:rsid w:val="0050649B"/>
    <w:rsid w:val="00507DE1"/>
    <w:rsid w:val="00512A09"/>
    <w:rsid w:val="00515858"/>
    <w:rsid w:val="00520CFC"/>
    <w:rsid w:val="005218F3"/>
    <w:rsid w:val="00521AAB"/>
    <w:rsid w:val="00522ED2"/>
    <w:rsid w:val="00530D2C"/>
    <w:rsid w:val="00530E5F"/>
    <w:rsid w:val="00531F10"/>
    <w:rsid w:val="00533F26"/>
    <w:rsid w:val="00534704"/>
    <w:rsid w:val="00535092"/>
    <w:rsid w:val="00536A13"/>
    <w:rsid w:val="00537122"/>
    <w:rsid w:val="00544E74"/>
    <w:rsid w:val="00546685"/>
    <w:rsid w:val="00547162"/>
    <w:rsid w:val="00550790"/>
    <w:rsid w:val="005560B1"/>
    <w:rsid w:val="005578E3"/>
    <w:rsid w:val="00561594"/>
    <w:rsid w:val="00566533"/>
    <w:rsid w:val="00567C4D"/>
    <w:rsid w:val="00570812"/>
    <w:rsid w:val="00572873"/>
    <w:rsid w:val="0057339A"/>
    <w:rsid w:val="00573888"/>
    <w:rsid w:val="005749E1"/>
    <w:rsid w:val="005765FF"/>
    <w:rsid w:val="00576604"/>
    <w:rsid w:val="005875E1"/>
    <w:rsid w:val="0059302B"/>
    <w:rsid w:val="005A4AFE"/>
    <w:rsid w:val="005A7B0A"/>
    <w:rsid w:val="005B6D73"/>
    <w:rsid w:val="005B7D22"/>
    <w:rsid w:val="005C074C"/>
    <w:rsid w:val="005C0D49"/>
    <w:rsid w:val="005C52A0"/>
    <w:rsid w:val="005C6E17"/>
    <w:rsid w:val="005D4CD7"/>
    <w:rsid w:val="005F0E20"/>
    <w:rsid w:val="005F0F76"/>
    <w:rsid w:val="005F4AD1"/>
    <w:rsid w:val="005F7DE7"/>
    <w:rsid w:val="00613365"/>
    <w:rsid w:val="006169A4"/>
    <w:rsid w:val="0062051C"/>
    <w:rsid w:val="00622C0F"/>
    <w:rsid w:val="0063650F"/>
    <w:rsid w:val="00636DD1"/>
    <w:rsid w:val="00636DFD"/>
    <w:rsid w:val="00636E21"/>
    <w:rsid w:val="006424F7"/>
    <w:rsid w:val="00646B84"/>
    <w:rsid w:val="006475FA"/>
    <w:rsid w:val="00647875"/>
    <w:rsid w:val="00654B1B"/>
    <w:rsid w:val="00656920"/>
    <w:rsid w:val="00656CB1"/>
    <w:rsid w:val="006576F8"/>
    <w:rsid w:val="00661AA5"/>
    <w:rsid w:val="006635AA"/>
    <w:rsid w:val="00667B3F"/>
    <w:rsid w:val="0067202F"/>
    <w:rsid w:val="006778AE"/>
    <w:rsid w:val="00681CAD"/>
    <w:rsid w:val="00682112"/>
    <w:rsid w:val="00683EFD"/>
    <w:rsid w:val="00685D0B"/>
    <w:rsid w:val="00691D98"/>
    <w:rsid w:val="006966BA"/>
    <w:rsid w:val="006971B2"/>
    <w:rsid w:val="00697DFE"/>
    <w:rsid w:val="006A3398"/>
    <w:rsid w:val="006A44C3"/>
    <w:rsid w:val="006B0400"/>
    <w:rsid w:val="006B0443"/>
    <w:rsid w:val="006B37EA"/>
    <w:rsid w:val="006B5E09"/>
    <w:rsid w:val="006B645D"/>
    <w:rsid w:val="006C1CCB"/>
    <w:rsid w:val="006C291D"/>
    <w:rsid w:val="006C4E3B"/>
    <w:rsid w:val="006C6195"/>
    <w:rsid w:val="006C6DF8"/>
    <w:rsid w:val="006C740F"/>
    <w:rsid w:val="006D0327"/>
    <w:rsid w:val="006D6D19"/>
    <w:rsid w:val="006E3FEC"/>
    <w:rsid w:val="006F3F3B"/>
    <w:rsid w:val="006F4DF2"/>
    <w:rsid w:val="006F52A3"/>
    <w:rsid w:val="00706228"/>
    <w:rsid w:val="00706E2F"/>
    <w:rsid w:val="00711574"/>
    <w:rsid w:val="00712663"/>
    <w:rsid w:val="007157E9"/>
    <w:rsid w:val="00716A43"/>
    <w:rsid w:val="00716D9C"/>
    <w:rsid w:val="00720996"/>
    <w:rsid w:val="00721A1E"/>
    <w:rsid w:val="007232AE"/>
    <w:rsid w:val="0072435B"/>
    <w:rsid w:val="00724C38"/>
    <w:rsid w:val="00727C42"/>
    <w:rsid w:val="00740297"/>
    <w:rsid w:val="00742F7B"/>
    <w:rsid w:val="007453EC"/>
    <w:rsid w:val="00745E4A"/>
    <w:rsid w:val="0075154C"/>
    <w:rsid w:val="00751AA4"/>
    <w:rsid w:val="00757C8F"/>
    <w:rsid w:val="00760EC1"/>
    <w:rsid w:val="007617F3"/>
    <w:rsid w:val="007628FC"/>
    <w:rsid w:val="00763818"/>
    <w:rsid w:val="00765E5D"/>
    <w:rsid w:val="00771970"/>
    <w:rsid w:val="00776F4D"/>
    <w:rsid w:val="00777645"/>
    <w:rsid w:val="00784416"/>
    <w:rsid w:val="007855D1"/>
    <w:rsid w:val="007855E8"/>
    <w:rsid w:val="007864BC"/>
    <w:rsid w:val="00795B30"/>
    <w:rsid w:val="007A0608"/>
    <w:rsid w:val="007A73EF"/>
    <w:rsid w:val="007A7F3B"/>
    <w:rsid w:val="007B30D8"/>
    <w:rsid w:val="007B37A2"/>
    <w:rsid w:val="007B4DDF"/>
    <w:rsid w:val="007B5627"/>
    <w:rsid w:val="007C1E44"/>
    <w:rsid w:val="007C3C73"/>
    <w:rsid w:val="007C599C"/>
    <w:rsid w:val="007D498A"/>
    <w:rsid w:val="007D52D8"/>
    <w:rsid w:val="007E6DB5"/>
    <w:rsid w:val="007F35BA"/>
    <w:rsid w:val="007F4F92"/>
    <w:rsid w:val="007F57E7"/>
    <w:rsid w:val="00800219"/>
    <w:rsid w:val="00801EE8"/>
    <w:rsid w:val="00807CB9"/>
    <w:rsid w:val="0081345F"/>
    <w:rsid w:val="0081469D"/>
    <w:rsid w:val="00814732"/>
    <w:rsid w:val="0082025D"/>
    <w:rsid w:val="00827D93"/>
    <w:rsid w:val="0083740A"/>
    <w:rsid w:val="00842D11"/>
    <w:rsid w:val="008545B4"/>
    <w:rsid w:val="00856277"/>
    <w:rsid w:val="00862BD3"/>
    <w:rsid w:val="00867D95"/>
    <w:rsid w:val="00872D21"/>
    <w:rsid w:val="00873B58"/>
    <w:rsid w:val="00876F81"/>
    <w:rsid w:val="00877DB5"/>
    <w:rsid w:val="0088139B"/>
    <w:rsid w:val="00887B7F"/>
    <w:rsid w:val="0089158F"/>
    <w:rsid w:val="00891D9F"/>
    <w:rsid w:val="00893618"/>
    <w:rsid w:val="00897FA9"/>
    <w:rsid w:val="008A01CB"/>
    <w:rsid w:val="008A0B5B"/>
    <w:rsid w:val="008A1B17"/>
    <w:rsid w:val="008A3B73"/>
    <w:rsid w:val="008A52BC"/>
    <w:rsid w:val="008A5AD2"/>
    <w:rsid w:val="008B04F1"/>
    <w:rsid w:val="008B53D7"/>
    <w:rsid w:val="008B647C"/>
    <w:rsid w:val="008C0661"/>
    <w:rsid w:val="008C5F36"/>
    <w:rsid w:val="008D64E6"/>
    <w:rsid w:val="008D772F"/>
    <w:rsid w:val="008E2D8C"/>
    <w:rsid w:val="008E60CC"/>
    <w:rsid w:val="008E6417"/>
    <w:rsid w:val="008E7FEA"/>
    <w:rsid w:val="008F31A1"/>
    <w:rsid w:val="00900349"/>
    <w:rsid w:val="00902713"/>
    <w:rsid w:val="00907D8F"/>
    <w:rsid w:val="00913032"/>
    <w:rsid w:val="009134F5"/>
    <w:rsid w:val="00913B99"/>
    <w:rsid w:val="009175AF"/>
    <w:rsid w:val="00921592"/>
    <w:rsid w:val="00923254"/>
    <w:rsid w:val="00924AD4"/>
    <w:rsid w:val="00931D1D"/>
    <w:rsid w:val="00934154"/>
    <w:rsid w:val="00935A4C"/>
    <w:rsid w:val="00946CEB"/>
    <w:rsid w:val="00952629"/>
    <w:rsid w:val="00965B4E"/>
    <w:rsid w:val="009740CB"/>
    <w:rsid w:val="009778CD"/>
    <w:rsid w:val="009818C7"/>
    <w:rsid w:val="00987240"/>
    <w:rsid w:val="00990B2C"/>
    <w:rsid w:val="00990CD7"/>
    <w:rsid w:val="009964AE"/>
    <w:rsid w:val="0099764C"/>
    <w:rsid w:val="009A108C"/>
    <w:rsid w:val="009A3BAD"/>
    <w:rsid w:val="009A48F8"/>
    <w:rsid w:val="009B13E2"/>
    <w:rsid w:val="009B1ADB"/>
    <w:rsid w:val="009B6D6B"/>
    <w:rsid w:val="009C020E"/>
    <w:rsid w:val="009C1039"/>
    <w:rsid w:val="009C1A20"/>
    <w:rsid w:val="009C1DCD"/>
    <w:rsid w:val="009D189D"/>
    <w:rsid w:val="009D21B0"/>
    <w:rsid w:val="009D340B"/>
    <w:rsid w:val="009D61DD"/>
    <w:rsid w:val="009E2866"/>
    <w:rsid w:val="009E3707"/>
    <w:rsid w:val="009F579A"/>
    <w:rsid w:val="009F7803"/>
    <w:rsid w:val="009F7A3F"/>
    <w:rsid w:val="009F7DE4"/>
    <w:rsid w:val="00A01D86"/>
    <w:rsid w:val="00A01E4E"/>
    <w:rsid w:val="00A02C38"/>
    <w:rsid w:val="00A02F20"/>
    <w:rsid w:val="00A059BF"/>
    <w:rsid w:val="00A10845"/>
    <w:rsid w:val="00A11A97"/>
    <w:rsid w:val="00A153AE"/>
    <w:rsid w:val="00A1590A"/>
    <w:rsid w:val="00A162E6"/>
    <w:rsid w:val="00A17B44"/>
    <w:rsid w:val="00A2336E"/>
    <w:rsid w:val="00A2347C"/>
    <w:rsid w:val="00A2689C"/>
    <w:rsid w:val="00A279AB"/>
    <w:rsid w:val="00A306BD"/>
    <w:rsid w:val="00A46184"/>
    <w:rsid w:val="00A50A28"/>
    <w:rsid w:val="00A5166E"/>
    <w:rsid w:val="00A55C94"/>
    <w:rsid w:val="00A61407"/>
    <w:rsid w:val="00A64071"/>
    <w:rsid w:val="00A67327"/>
    <w:rsid w:val="00A704AF"/>
    <w:rsid w:val="00A76315"/>
    <w:rsid w:val="00A77569"/>
    <w:rsid w:val="00A77937"/>
    <w:rsid w:val="00A83A14"/>
    <w:rsid w:val="00A91555"/>
    <w:rsid w:val="00A920DF"/>
    <w:rsid w:val="00A92E3D"/>
    <w:rsid w:val="00A97140"/>
    <w:rsid w:val="00AA1D12"/>
    <w:rsid w:val="00AB1796"/>
    <w:rsid w:val="00AB4860"/>
    <w:rsid w:val="00AB6C27"/>
    <w:rsid w:val="00AC4891"/>
    <w:rsid w:val="00AC6EE3"/>
    <w:rsid w:val="00AC75E8"/>
    <w:rsid w:val="00AD004D"/>
    <w:rsid w:val="00AD308D"/>
    <w:rsid w:val="00AE5960"/>
    <w:rsid w:val="00AE6D0E"/>
    <w:rsid w:val="00AF2203"/>
    <w:rsid w:val="00AF29EE"/>
    <w:rsid w:val="00B03CC1"/>
    <w:rsid w:val="00B056C5"/>
    <w:rsid w:val="00B060E7"/>
    <w:rsid w:val="00B10928"/>
    <w:rsid w:val="00B1624C"/>
    <w:rsid w:val="00B1663B"/>
    <w:rsid w:val="00B218F9"/>
    <w:rsid w:val="00B32DA0"/>
    <w:rsid w:val="00B34F83"/>
    <w:rsid w:val="00B35724"/>
    <w:rsid w:val="00B35CF8"/>
    <w:rsid w:val="00B37821"/>
    <w:rsid w:val="00B46FEA"/>
    <w:rsid w:val="00B50A67"/>
    <w:rsid w:val="00B63D84"/>
    <w:rsid w:val="00B64F1D"/>
    <w:rsid w:val="00B67368"/>
    <w:rsid w:val="00B6780A"/>
    <w:rsid w:val="00B707EE"/>
    <w:rsid w:val="00B71162"/>
    <w:rsid w:val="00B8052F"/>
    <w:rsid w:val="00B8223E"/>
    <w:rsid w:val="00B825CA"/>
    <w:rsid w:val="00B86DF0"/>
    <w:rsid w:val="00B91DDB"/>
    <w:rsid w:val="00B92748"/>
    <w:rsid w:val="00B93CB2"/>
    <w:rsid w:val="00B94F8E"/>
    <w:rsid w:val="00B9664F"/>
    <w:rsid w:val="00B97703"/>
    <w:rsid w:val="00B97EB3"/>
    <w:rsid w:val="00BA00A1"/>
    <w:rsid w:val="00BA2CD6"/>
    <w:rsid w:val="00BA6F3C"/>
    <w:rsid w:val="00BB42E3"/>
    <w:rsid w:val="00BB6C4F"/>
    <w:rsid w:val="00BC035D"/>
    <w:rsid w:val="00BC1B5D"/>
    <w:rsid w:val="00BC58DD"/>
    <w:rsid w:val="00BC5C2B"/>
    <w:rsid w:val="00BC5E3E"/>
    <w:rsid w:val="00BD3DF0"/>
    <w:rsid w:val="00BD7B32"/>
    <w:rsid w:val="00BE0026"/>
    <w:rsid w:val="00BE2D55"/>
    <w:rsid w:val="00BE5891"/>
    <w:rsid w:val="00BF1253"/>
    <w:rsid w:val="00C017E8"/>
    <w:rsid w:val="00C0407E"/>
    <w:rsid w:val="00C044E3"/>
    <w:rsid w:val="00C1088D"/>
    <w:rsid w:val="00C131C2"/>
    <w:rsid w:val="00C133FB"/>
    <w:rsid w:val="00C17F1A"/>
    <w:rsid w:val="00C202E6"/>
    <w:rsid w:val="00C209D5"/>
    <w:rsid w:val="00C23954"/>
    <w:rsid w:val="00C2593A"/>
    <w:rsid w:val="00C340A3"/>
    <w:rsid w:val="00C347EF"/>
    <w:rsid w:val="00C36C9C"/>
    <w:rsid w:val="00C41456"/>
    <w:rsid w:val="00C4337B"/>
    <w:rsid w:val="00C43711"/>
    <w:rsid w:val="00C47AF8"/>
    <w:rsid w:val="00C51547"/>
    <w:rsid w:val="00C532F1"/>
    <w:rsid w:val="00C547BF"/>
    <w:rsid w:val="00C64CED"/>
    <w:rsid w:val="00C65BB6"/>
    <w:rsid w:val="00C70614"/>
    <w:rsid w:val="00C71F13"/>
    <w:rsid w:val="00C72469"/>
    <w:rsid w:val="00C751B4"/>
    <w:rsid w:val="00C75C7A"/>
    <w:rsid w:val="00C8025E"/>
    <w:rsid w:val="00C8165C"/>
    <w:rsid w:val="00C8240A"/>
    <w:rsid w:val="00C835BC"/>
    <w:rsid w:val="00C8472D"/>
    <w:rsid w:val="00C926C8"/>
    <w:rsid w:val="00C9374C"/>
    <w:rsid w:val="00C96D37"/>
    <w:rsid w:val="00CA0C2B"/>
    <w:rsid w:val="00CA5BC6"/>
    <w:rsid w:val="00CA6AD3"/>
    <w:rsid w:val="00CB1734"/>
    <w:rsid w:val="00CC0452"/>
    <w:rsid w:val="00CC39D2"/>
    <w:rsid w:val="00CC7CE5"/>
    <w:rsid w:val="00CE025F"/>
    <w:rsid w:val="00CE593F"/>
    <w:rsid w:val="00CF3D12"/>
    <w:rsid w:val="00CF57E9"/>
    <w:rsid w:val="00CF6087"/>
    <w:rsid w:val="00CF71DC"/>
    <w:rsid w:val="00D07094"/>
    <w:rsid w:val="00D07593"/>
    <w:rsid w:val="00D07AD0"/>
    <w:rsid w:val="00D1134B"/>
    <w:rsid w:val="00D17C37"/>
    <w:rsid w:val="00D21701"/>
    <w:rsid w:val="00D25D55"/>
    <w:rsid w:val="00D267AF"/>
    <w:rsid w:val="00D30BE6"/>
    <w:rsid w:val="00D40F67"/>
    <w:rsid w:val="00D43CBF"/>
    <w:rsid w:val="00D447BA"/>
    <w:rsid w:val="00D476DE"/>
    <w:rsid w:val="00D534DF"/>
    <w:rsid w:val="00D57AD2"/>
    <w:rsid w:val="00D60833"/>
    <w:rsid w:val="00D61F04"/>
    <w:rsid w:val="00D6517E"/>
    <w:rsid w:val="00D671F4"/>
    <w:rsid w:val="00D71883"/>
    <w:rsid w:val="00D72231"/>
    <w:rsid w:val="00D727F0"/>
    <w:rsid w:val="00D766F0"/>
    <w:rsid w:val="00D82862"/>
    <w:rsid w:val="00D82EC5"/>
    <w:rsid w:val="00D856AF"/>
    <w:rsid w:val="00D90981"/>
    <w:rsid w:val="00D93385"/>
    <w:rsid w:val="00D9491F"/>
    <w:rsid w:val="00D94C65"/>
    <w:rsid w:val="00D95F21"/>
    <w:rsid w:val="00D96699"/>
    <w:rsid w:val="00D96A22"/>
    <w:rsid w:val="00DA2008"/>
    <w:rsid w:val="00DA297B"/>
    <w:rsid w:val="00DA3D6C"/>
    <w:rsid w:val="00DA3EB5"/>
    <w:rsid w:val="00DA41C9"/>
    <w:rsid w:val="00DB0872"/>
    <w:rsid w:val="00DB13B0"/>
    <w:rsid w:val="00DB1683"/>
    <w:rsid w:val="00DB62F7"/>
    <w:rsid w:val="00DC05CE"/>
    <w:rsid w:val="00DC0FE1"/>
    <w:rsid w:val="00DC22E9"/>
    <w:rsid w:val="00DC36E3"/>
    <w:rsid w:val="00DC37E4"/>
    <w:rsid w:val="00DC4C11"/>
    <w:rsid w:val="00DC5B28"/>
    <w:rsid w:val="00DD0727"/>
    <w:rsid w:val="00DD18FE"/>
    <w:rsid w:val="00DD242E"/>
    <w:rsid w:val="00DD2DA7"/>
    <w:rsid w:val="00DD482F"/>
    <w:rsid w:val="00DD4872"/>
    <w:rsid w:val="00DE14B9"/>
    <w:rsid w:val="00DE729D"/>
    <w:rsid w:val="00DF34D4"/>
    <w:rsid w:val="00DF3F8A"/>
    <w:rsid w:val="00DF6AC6"/>
    <w:rsid w:val="00E0222B"/>
    <w:rsid w:val="00E03C4E"/>
    <w:rsid w:val="00E04C51"/>
    <w:rsid w:val="00E0634B"/>
    <w:rsid w:val="00E21A77"/>
    <w:rsid w:val="00E24673"/>
    <w:rsid w:val="00E25FF6"/>
    <w:rsid w:val="00E30A22"/>
    <w:rsid w:val="00E379E9"/>
    <w:rsid w:val="00E40B34"/>
    <w:rsid w:val="00E43BEB"/>
    <w:rsid w:val="00E45653"/>
    <w:rsid w:val="00E45DC6"/>
    <w:rsid w:val="00E469D7"/>
    <w:rsid w:val="00E51624"/>
    <w:rsid w:val="00E5414C"/>
    <w:rsid w:val="00E56481"/>
    <w:rsid w:val="00E63B90"/>
    <w:rsid w:val="00E6538C"/>
    <w:rsid w:val="00E72897"/>
    <w:rsid w:val="00E74684"/>
    <w:rsid w:val="00E7505C"/>
    <w:rsid w:val="00E75127"/>
    <w:rsid w:val="00E757F3"/>
    <w:rsid w:val="00E80257"/>
    <w:rsid w:val="00E80CC1"/>
    <w:rsid w:val="00E82494"/>
    <w:rsid w:val="00E83396"/>
    <w:rsid w:val="00E841B9"/>
    <w:rsid w:val="00E84EBB"/>
    <w:rsid w:val="00E908CA"/>
    <w:rsid w:val="00E911D5"/>
    <w:rsid w:val="00E91AD9"/>
    <w:rsid w:val="00E9790A"/>
    <w:rsid w:val="00EA341D"/>
    <w:rsid w:val="00EA64F2"/>
    <w:rsid w:val="00EB0F80"/>
    <w:rsid w:val="00EB22CF"/>
    <w:rsid w:val="00EC0A21"/>
    <w:rsid w:val="00EC307E"/>
    <w:rsid w:val="00EC3467"/>
    <w:rsid w:val="00EC513E"/>
    <w:rsid w:val="00ED5D00"/>
    <w:rsid w:val="00EE32CA"/>
    <w:rsid w:val="00EE7683"/>
    <w:rsid w:val="00EF004E"/>
    <w:rsid w:val="00EF07CC"/>
    <w:rsid w:val="00EF0928"/>
    <w:rsid w:val="00EF3D06"/>
    <w:rsid w:val="00F03F84"/>
    <w:rsid w:val="00F04556"/>
    <w:rsid w:val="00F07EC3"/>
    <w:rsid w:val="00F11C58"/>
    <w:rsid w:val="00F142F5"/>
    <w:rsid w:val="00F16773"/>
    <w:rsid w:val="00F2774B"/>
    <w:rsid w:val="00F32888"/>
    <w:rsid w:val="00F33D42"/>
    <w:rsid w:val="00F36B55"/>
    <w:rsid w:val="00F43757"/>
    <w:rsid w:val="00F4467D"/>
    <w:rsid w:val="00F44AB9"/>
    <w:rsid w:val="00F44F49"/>
    <w:rsid w:val="00F5136A"/>
    <w:rsid w:val="00F53769"/>
    <w:rsid w:val="00F5386B"/>
    <w:rsid w:val="00F54434"/>
    <w:rsid w:val="00F56D0E"/>
    <w:rsid w:val="00F57E2F"/>
    <w:rsid w:val="00F61957"/>
    <w:rsid w:val="00F61CA8"/>
    <w:rsid w:val="00F72A5A"/>
    <w:rsid w:val="00F733BC"/>
    <w:rsid w:val="00F76026"/>
    <w:rsid w:val="00F764AC"/>
    <w:rsid w:val="00F80CFC"/>
    <w:rsid w:val="00F837AA"/>
    <w:rsid w:val="00F85A6D"/>
    <w:rsid w:val="00F91D5D"/>
    <w:rsid w:val="00F94080"/>
    <w:rsid w:val="00F96717"/>
    <w:rsid w:val="00FA02F5"/>
    <w:rsid w:val="00FA11E1"/>
    <w:rsid w:val="00FA6FD1"/>
    <w:rsid w:val="00FB5190"/>
    <w:rsid w:val="00FB5B0A"/>
    <w:rsid w:val="00FB7432"/>
    <w:rsid w:val="00FC064A"/>
    <w:rsid w:val="00FC0CDB"/>
    <w:rsid w:val="00FC2568"/>
    <w:rsid w:val="00FC75AA"/>
    <w:rsid w:val="00FD3A07"/>
    <w:rsid w:val="00FD4BCE"/>
    <w:rsid w:val="00FD56EC"/>
    <w:rsid w:val="00FD7255"/>
    <w:rsid w:val="00FE08B4"/>
    <w:rsid w:val="00FE7D89"/>
    <w:rsid w:val="00FF34B8"/>
    <w:rsid w:val="00FF6149"/>
    <w:rsid w:val="00FF6664"/>
    <w:rsid w:val="00FF71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E2602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1AA4"/>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link w:val="Heading4Char"/>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uiPriority w:val="59"/>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 w:type="character" w:customStyle="1" w:styleId="Heading4Char">
    <w:name w:val="Heading 4 Char"/>
    <w:aliases w:val="h4 Char"/>
    <w:link w:val="Heading4"/>
    <w:rsid w:val="00C8025E"/>
    <w:rPr>
      <w:rFonts w:ascii="Arial" w:hAnsi="Arial"/>
      <w:sz w:val="24"/>
      <w:lang w:eastAsia="en-GB"/>
    </w:rPr>
  </w:style>
  <w:style w:type="character" w:customStyle="1" w:styleId="Heading3Char">
    <w:name w:val="Heading 3 Char"/>
    <w:aliases w:val="H3 Char,h3 Char"/>
    <w:link w:val="Heading3"/>
    <w:rsid w:val="00654B1B"/>
    <w:rPr>
      <w:rFonts w:ascii="Arial" w:hAnsi="Arial"/>
      <w:sz w:val="28"/>
      <w:lang w:eastAsia="en-GB"/>
    </w:rPr>
  </w:style>
  <w:style w:type="table" w:styleId="GridTable4-Accent1">
    <w:name w:val="Grid Table 4 Accent 1"/>
    <w:basedOn w:val="TableNormal"/>
    <w:uiPriority w:val="49"/>
    <w:rsid w:val="00C4337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2A706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059B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5578E3"/>
    <w:pPr>
      <w:overflowPunct/>
      <w:autoSpaceDE/>
      <w:autoSpaceDN/>
      <w:adjustRightInd/>
      <w:spacing w:before="100" w:beforeAutospacing="1" w:after="100" w:afterAutospacing="1"/>
      <w:textAlignment w:val="auto"/>
    </w:pPr>
    <w:rPr>
      <w:rFonts w:eastAsiaTheme="minorEastAsia"/>
      <w:sz w:val="24"/>
      <w:szCs w:val="24"/>
      <w:lang w:eastAsia="zh-CN"/>
    </w:rPr>
  </w:style>
  <w:style w:type="table" w:styleId="GridTable6Colorful">
    <w:name w:val="Grid Table 6 Colorful"/>
    <w:basedOn w:val="TableNormal"/>
    <w:uiPriority w:val="51"/>
    <w:rsid w:val="002038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807CB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492E6E"/>
    <w:rPr>
      <w:rFonts w:ascii="TimesNewRomanPS-ItalicMT" w:hAnsi="TimesNewRomanPS-ItalicMT" w:hint="default"/>
      <w:b w:val="0"/>
      <w:bCs w:val="0"/>
      <w:i/>
      <w:iCs/>
      <w:color w:val="000000"/>
      <w:sz w:val="20"/>
      <w:szCs w:val="20"/>
    </w:rPr>
  </w:style>
  <w:style w:type="character" w:customStyle="1" w:styleId="Heading2Char">
    <w:name w:val="Heading 2 Char"/>
    <w:aliases w:val="H2 Char,h2 Char"/>
    <w:basedOn w:val="DefaultParagraphFont"/>
    <w:link w:val="Heading2"/>
    <w:rsid w:val="00E21A77"/>
    <w:rPr>
      <w:rFonts w:ascii="Arial" w:hAnsi="Arial"/>
      <w:sz w:val="32"/>
      <w:lang w:eastAsia="en-GB"/>
    </w:rPr>
  </w:style>
  <w:style w:type="character" w:customStyle="1" w:styleId="EQChar">
    <w:name w:val="EQ Char"/>
    <w:link w:val="EQ"/>
    <w:qFormat/>
    <w:rsid w:val="00DC05CE"/>
    <w:rPr>
      <w:noProof/>
      <w:lang w:eastAsia="en-GB"/>
    </w:rPr>
  </w:style>
  <w:style w:type="character" w:customStyle="1" w:styleId="NOChar">
    <w:name w:val="NO Char"/>
    <w:link w:val="NO"/>
    <w:qFormat/>
    <w:rsid w:val="00EC3467"/>
    <w:rPr>
      <w:lang w:eastAsia="en-GB"/>
    </w:rPr>
  </w:style>
  <w:style w:type="character" w:customStyle="1" w:styleId="THChar">
    <w:name w:val="TH Char"/>
    <w:link w:val="TH"/>
    <w:rsid w:val="00264BB3"/>
    <w:rPr>
      <w:rFonts w:ascii="Arial" w:hAnsi="Arial"/>
      <w:b/>
      <w:lang w:eastAsia="en-GB"/>
    </w:rPr>
  </w:style>
  <w:style w:type="character" w:customStyle="1" w:styleId="TALChar">
    <w:name w:val="TAL Char"/>
    <w:locked/>
    <w:rsid w:val="00264BB3"/>
    <w:rPr>
      <w:rFonts w:ascii="Arial" w:eastAsia="Times New Roman" w:hAnsi="Arial"/>
      <w:sz w:val="18"/>
    </w:rPr>
  </w:style>
  <w:style w:type="character" w:customStyle="1" w:styleId="NOChar1">
    <w:name w:val="NO Char1"/>
    <w:qFormat/>
    <w:rsid w:val="00F96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31115">
      <w:bodyDiv w:val="1"/>
      <w:marLeft w:val="0"/>
      <w:marRight w:val="0"/>
      <w:marTop w:val="0"/>
      <w:marBottom w:val="0"/>
      <w:divBdr>
        <w:top w:val="none" w:sz="0" w:space="0" w:color="auto"/>
        <w:left w:val="none" w:sz="0" w:space="0" w:color="auto"/>
        <w:bottom w:val="none" w:sz="0" w:space="0" w:color="auto"/>
        <w:right w:val="none" w:sz="0" w:space="0" w:color="auto"/>
      </w:divBdr>
    </w:div>
    <w:div w:id="230044220">
      <w:bodyDiv w:val="1"/>
      <w:marLeft w:val="0"/>
      <w:marRight w:val="0"/>
      <w:marTop w:val="0"/>
      <w:marBottom w:val="0"/>
      <w:divBdr>
        <w:top w:val="none" w:sz="0" w:space="0" w:color="auto"/>
        <w:left w:val="none" w:sz="0" w:space="0" w:color="auto"/>
        <w:bottom w:val="none" w:sz="0" w:space="0" w:color="auto"/>
        <w:right w:val="none" w:sz="0" w:space="0" w:color="auto"/>
      </w:divBdr>
      <w:divsChild>
        <w:div w:id="1010837247">
          <w:marLeft w:val="0"/>
          <w:marRight w:val="0"/>
          <w:marTop w:val="0"/>
          <w:marBottom w:val="0"/>
          <w:divBdr>
            <w:top w:val="none" w:sz="0" w:space="0" w:color="auto"/>
            <w:left w:val="none" w:sz="0" w:space="0" w:color="auto"/>
            <w:bottom w:val="none" w:sz="0" w:space="0" w:color="auto"/>
            <w:right w:val="none" w:sz="0" w:space="0" w:color="auto"/>
          </w:divBdr>
        </w:div>
      </w:divsChild>
    </w:div>
    <w:div w:id="247689660">
      <w:bodyDiv w:val="1"/>
      <w:marLeft w:val="0"/>
      <w:marRight w:val="0"/>
      <w:marTop w:val="0"/>
      <w:marBottom w:val="0"/>
      <w:divBdr>
        <w:top w:val="none" w:sz="0" w:space="0" w:color="auto"/>
        <w:left w:val="none" w:sz="0" w:space="0" w:color="auto"/>
        <w:bottom w:val="none" w:sz="0" w:space="0" w:color="auto"/>
        <w:right w:val="none" w:sz="0" w:space="0" w:color="auto"/>
      </w:divBdr>
      <w:divsChild>
        <w:div w:id="303431887">
          <w:marLeft w:val="720"/>
          <w:marRight w:val="0"/>
          <w:marTop w:val="154"/>
          <w:marBottom w:val="0"/>
          <w:divBdr>
            <w:top w:val="none" w:sz="0" w:space="0" w:color="auto"/>
            <w:left w:val="none" w:sz="0" w:space="0" w:color="auto"/>
            <w:bottom w:val="none" w:sz="0" w:space="0" w:color="auto"/>
            <w:right w:val="none" w:sz="0" w:space="0" w:color="auto"/>
          </w:divBdr>
        </w:div>
        <w:div w:id="700857171">
          <w:marLeft w:val="1685"/>
          <w:marRight w:val="0"/>
          <w:marTop w:val="154"/>
          <w:marBottom w:val="0"/>
          <w:divBdr>
            <w:top w:val="none" w:sz="0" w:space="0" w:color="auto"/>
            <w:left w:val="none" w:sz="0" w:space="0" w:color="auto"/>
            <w:bottom w:val="none" w:sz="0" w:space="0" w:color="auto"/>
            <w:right w:val="none" w:sz="0" w:space="0" w:color="auto"/>
          </w:divBdr>
        </w:div>
        <w:div w:id="527716711">
          <w:marLeft w:val="1685"/>
          <w:marRight w:val="0"/>
          <w:marTop w:val="154"/>
          <w:marBottom w:val="0"/>
          <w:divBdr>
            <w:top w:val="none" w:sz="0" w:space="0" w:color="auto"/>
            <w:left w:val="none" w:sz="0" w:space="0" w:color="auto"/>
            <w:bottom w:val="none" w:sz="0" w:space="0" w:color="auto"/>
            <w:right w:val="none" w:sz="0" w:space="0" w:color="auto"/>
          </w:divBdr>
        </w:div>
      </w:divsChild>
    </w:div>
    <w:div w:id="427777968">
      <w:bodyDiv w:val="1"/>
      <w:marLeft w:val="0"/>
      <w:marRight w:val="0"/>
      <w:marTop w:val="0"/>
      <w:marBottom w:val="0"/>
      <w:divBdr>
        <w:top w:val="none" w:sz="0" w:space="0" w:color="auto"/>
        <w:left w:val="none" w:sz="0" w:space="0" w:color="auto"/>
        <w:bottom w:val="none" w:sz="0" w:space="0" w:color="auto"/>
        <w:right w:val="none" w:sz="0" w:space="0" w:color="auto"/>
      </w:divBdr>
      <w:divsChild>
        <w:div w:id="815221631">
          <w:marLeft w:val="720"/>
          <w:marRight w:val="0"/>
          <w:marTop w:val="154"/>
          <w:marBottom w:val="0"/>
          <w:divBdr>
            <w:top w:val="none" w:sz="0" w:space="0" w:color="auto"/>
            <w:left w:val="none" w:sz="0" w:space="0" w:color="auto"/>
            <w:bottom w:val="none" w:sz="0" w:space="0" w:color="auto"/>
            <w:right w:val="none" w:sz="0" w:space="0" w:color="auto"/>
          </w:divBdr>
        </w:div>
        <w:div w:id="275142600">
          <w:marLeft w:val="1685"/>
          <w:marRight w:val="0"/>
          <w:marTop w:val="154"/>
          <w:marBottom w:val="0"/>
          <w:divBdr>
            <w:top w:val="none" w:sz="0" w:space="0" w:color="auto"/>
            <w:left w:val="none" w:sz="0" w:space="0" w:color="auto"/>
            <w:bottom w:val="none" w:sz="0" w:space="0" w:color="auto"/>
            <w:right w:val="none" w:sz="0" w:space="0" w:color="auto"/>
          </w:divBdr>
        </w:div>
        <w:div w:id="631331003">
          <w:marLeft w:val="1685"/>
          <w:marRight w:val="0"/>
          <w:marTop w:val="154"/>
          <w:marBottom w:val="0"/>
          <w:divBdr>
            <w:top w:val="none" w:sz="0" w:space="0" w:color="auto"/>
            <w:left w:val="none" w:sz="0" w:space="0" w:color="auto"/>
            <w:bottom w:val="none" w:sz="0" w:space="0" w:color="auto"/>
            <w:right w:val="none" w:sz="0" w:space="0" w:color="auto"/>
          </w:divBdr>
        </w:div>
      </w:divsChild>
    </w:div>
    <w:div w:id="450052004">
      <w:bodyDiv w:val="1"/>
      <w:marLeft w:val="0"/>
      <w:marRight w:val="0"/>
      <w:marTop w:val="0"/>
      <w:marBottom w:val="0"/>
      <w:divBdr>
        <w:top w:val="none" w:sz="0" w:space="0" w:color="auto"/>
        <w:left w:val="none" w:sz="0" w:space="0" w:color="auto"/>
        <w:bottom w:val="none" w:sz="0" w:space="0" w:color="auto"/>
        <w:right w:val="none" w:sz="0" w:space="0" w:color="auto"/>
      </w:divBdr>
      <w:divsChild>
        <w:div w:id="2101412556">
          <w:marLeft w:val="533"/>
          <w:marRight w:val="0"/>
          <w:marTop w:val="0"/>
          <w:marBottom w:val="120"/>
          <w:divBdr>
            <w:top w:val="none" w:sz="0" w:space="0" w:color="auto"/>
            <w:left w:val="none" w:sz="0" w:space="0" w:color="auto"/>
            <w:bottom w:val="none" w:sz="0" w:space="0" w:color="auto"/>
            <w:right w:val="none" w:sz="0" w:space="0" w:color="auto"/>
          </w:divBdr>
        </w:div>
        <w:div w:id="1056853363">
          <w:marLeft w:val="1166"/>
          <w:marRight w:val="0"/>
          <w:marTop w:val="0"/>
          <w:marBottom w:val="120"/>
          <w:divBdr>
            <w:top w:val="none" w:sz="0" w:space="0" w:color="auto"/>
            <w:left w:val="none" w:sz="0" w:space="0" w:color="auto"/>
            <w:bottom w:val="none" w:sz="0" w:space="0" w:color="auto"/>
            <w:right w:val="none" w:sz="0" w:space="0" w:color="auto"/>
          </w:divBdr>
        </w:div>
        <w:div w:id="1033381905">
          <w:marLeft w:val="1800"/>
          <w:marRight w:val="0"/>
          <w:marTop w:val="0"/>
          <w:marBottom w:val="120"/>
          <w:divBdr>
            <w:top w:val="none" w:sz="0" w:space="0" w:color="auto"/>
            <w:left w:val="none" w:sz="0" w:space="0" w:color="auto"/>
            <w:bottom w:val="none" w:sz="0" w:space="0" w:color="auto"/>
            <w:right w:val="none" w:sz="0" w:space="0" w:color="auto"/>
          </w:divBdr>
        </w:div>
        <w:div w:id="419103433">
          <w:marLeft w:val="1800"/>
          <w:marRight w:val="0"/>
          <w:marTop w:val="0"/>
          <w:marBottom w:val="120"/>
          <w:divBdr>
            <w:top w:val="none" w:sz="0" w:space="0" w:color="auto"/>
            <w:left w:val="none" w:sz="0" w:space="0" w:color="auto"/>
            <w:bottom w:val="none" w:sz="0" w:space="0" w:color="auto"/>
            <w:right w:val="none" w:sz="0" w:space="0" w:color="auto"/>
          </w:divBdr>
        </w:div>
        <w:div w:id="811748469">
          <w:marLeft w:val="1800"/>
          <w:marRight w:val="0"/>
          <w:marTop w:val="0"/>
          <w:marBottom w:val="120"/>
          <w:divBdr>
            <w:top w:val="none" w:sz="0" w:space="0" w:color="auto"/>
            <w:left w:val="none" w:sz="0" w:space="0" w:color="auto"/>
            <w:bottom w:val="none" w:sz="0" w:space="0" w:color="auto"/>
            <w:right w:val="none" w:sz="0" w:space="0" w:color="auto"/>
          </w:divBdr>
        </w:div>
        <w:div w:id="1279722439">
          <w:marLeft w:val="1800"/>
          <w:marRight w:val="0"/>
          <w:marTop w:val="0"/>
          <w:marBottom w:val="120"/>
          <w:divBdr>
            <w:top w:val="none" w:sz="0" w:space="0" w:color="auto"/>
            <w:left w:val="none" w:sz="0" w:space="0" w:color="auto"/>
            <w:bottom w:val="none" w:sz="0" w:space="0" w:color="auto"/>
            <w:right w:val="none" w:sz="0" w:space="0" w:color="auto"/>
          </w:divBdr>
        </w:div>
        <w:div w:id="2118059116">
          <w:marLeft w:val="1166"/>
          <w:marRight w:val="0"/>
          <w:marTop w:val="0"/>
          <w:marBottom w:val="120"/>
          <w:divBdr>
            <w:top w:val="none" w:sz="0" w:space="0" w:color="auto"/>
            <w:left w:val="none" w:sz="0" w:space="0" w:color="auto"/>
            <w:bottom w:val="none" w:sz="0" w:space="0" w:color="auto"/>
            <w:right w:val="none" w:sz="0" w:space="0" w:color="auto"/>
          </w:divBdr>
        </w:div>
        <w:div w:id="529295427">
          <w:marLeft w:val="1166"/>
          <w:marRight w:val="0"/>
          <w:marTop w:val="0"/>
          <w:marBottom w:val="120"/>
          <w:divBdr>
            <w:top w:val="none" w:sz="0" w:space="0" w:color="auto"/>
            <w:left w:val="none" w:sz="0" w:space="0" w:color="auto"/>
            <w:bottom w:val="none" w:sz="0" w:space="0" w:color="auto"/>
            <w:right w:val="none" w:sz="0" w:space="0" w:color="auto"/>
          </w:divBdr>
        </w:div>
        <w:div w:id="461072345">
          <w:marLeft w:val="1166"/>
          <w:marRight w:val="0"/>
          <w:marTop w:val="0"/>
          <w:marBottom w:val="120"/>
          <w:divBdr>
            <w:top w:val="none" w:sz="0" w:space="0" w:color="auto"/>
            <w:left w:val="none" w:sz="0" w:space="0" w:color="auto"/>
            <w:bottom w:val="none" w:sz="0" w:space="0" w:color="auto"/>
            <w:right w:val="none" w:sz="0" w:space="0" w:color="auto"/>
          </w:divBdr>
        </w:div>
      </w:divsChild>
    </w:div>
    <w:div w:id="490296694">
      <w:bodyDiv w:val="1"/>
      <w:marLeft w:val="0"/>
      <w:marRight w:val="0"/>
      <w:marTop w:val="0"/>
      <w:marBottom w:val="0"/>
      <w:divBdr>
        <w:top w:val="none" w:sz="0" w:space="0" w:color="auto"/>
        <w:left w:val="none" w:sz="0" w:space="0" w:color="auto"/>
        <w:bottom w:val="none" w:sz="0" w:space="0" w:color="auto"/>
        <w:right w:val="none" w:sz="0" w:space="0" w:color="auto"/>
      </w:divBdr>
      <w:divsChild>
        <w:div w:id="231670661">
          <w:marLeft w:val="0"/>
          <w:marRight w:val="0"/>
          <w:marTop w:val="0"/>
          <w:marBottom w:val="0"/>
          <w:divBdr>
            <w:top w:val="none" w:sz="0" w:space="0" w:color="auto"/>
            <w:left w:val="none" w:sz="0" w:space="0" w:color="auto"/>
            <w:bottom w:val="none" w:sz="0" w:space="0" w:color="auto"/>
            <w:right w:val="none" w:sz="0" w:space="0" w:color="auto"/>
          </w:divBdr>
          <w:divsChild>
            <w:div w:id="28530037">
              <w:marLeft w:val="0"/>
              <w:marRight w:val="0"/>
              <w:marTop w:val="0"/>
              <w:marBottom w:val="0"/>
              <w:divBdr>
                <w:top w:val="none" w:sz="0" w:space="0" w:color="auto"/>
                <w:left w:val="none" w:sz="0" w:space="0" w:color="auto"/>
                <w:bottom w:val="none" w:sz="0" w:space="0" w:color="auto"/>
                <w:right w:val="none" w:sz="0" w:space="0" w:color="auto"/>
              </w:divBdr>
              <w:divsChild>
                <w:div w:id="138244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217266">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1">
          <w:marLeft w:val="533"/>
          <w:marRight w:val="0"/>
          <w:marTop w:val="0"/>
          <w:marBottom w:val="120"/>
          <w:divBdr>
            <w:top w:val="none" w:sz="0" w:space="0" w:color="auto"/>
            <w:left w:val="none" w:sz="0" w:space="0" w:color="auto"/>
            <w:bottom w:val="none" w:sz="0" w:space="0" w:color="auto"/>
            <w:right w:val="none" w:sz="0" w:space="0" w:color="auto"/>
          </w:divBdr>
        </w:div>
        <w:div w:id="822896259">
          <w:marLeft w:val="1166"/>
          <w:marRight w:val="0"/>
          <w:marTop w:val="0"/>
          <w:marBottom w:val="120"/>
          <w:divBdr>
            <w:top w:val="none" w:sz="0" w:space="0" w:color="auto"/>
            <w:left w:val="none" w:sz="0" w:space="0" w:color="auto"/>
            <w:bottom w:val="none" w:sz="0" w:space="0" w:color="auto"/>
            <w:right w:val="none" w:sz="0" w:space="0" w:color="auto"/>
          </w:divBdr>
        </w:div>
        <w:div w:id="1402218879">
          <w:marLeft w:val="1800"/>
          <w:marRight w:val="0"/>
          <w:marTop w:val="0"/>
          <w:marBottom w:val="120"/>
          <w:divBdr>
            <w:top w:val="none" w:sz="0" w:space="0" w:color="auto"/>
            <w:left w:val="none" w:sz="0" w:space="0" w:color="auto"/>
            <w:bottom w:val="none" w:sz="0" w:space="0" w:color="auto"/>
            <w:right w:val="none" w:sz="0" w:space="0" w:color="auto"/>
          </w:divBdr>
        </w:div>
        <w:div w:id="1407992469">
          <w:marLeft w:val="1800"/>
          <w:marRight w:val="0"/>
          <w:marTop w:val="0"/>
          <w:marBottom w:val="120"/>
          <w:divBdr>
            <w:top w:val="none" w:sz="0" w:space="0" w:color="auto"/>
            <w:left w:val="none" w:sz="0" w:space="0" w:color="auto"/>
            <w:bottom w:val="none" w:sz="0" w:space="0" w:color="auto"/>
            <w:right w:val="none" w:sz="0" w:space="0" w:color="auto"/>
          </w:divBdr>
        </w:div>
        <w:div w:id="1722633183">
          <w:marLeft w:val="1800"/>
          <w:marRight w:val="0"/>
          <w:marTop w:val="0"/>
          <w:marBottom w:val="120"/>
          <w:divBdr>
            <w:top w:val="none" w:sz="0" w:space="0" w:color="auto"/>
            <w:left w:val="none" w:sz="0" w:space="0" w:color="auto"/>
            <w:bottom w:val="none" w:sz="0" w:space="0" w:color="auto"/>
            <w:right w:val="none" w:sz="0" w:space="0" w:color="auto"/>
          </w:divBdr>
        </w:div>
        <w:div w:id="1723676085">
          <w:marLeft w:val="1800"/>
          <w:marRight w:val="0"/>
          <w:marTop w:val="0"/>
          <w:marBottom w:val="120"/>
          <w:divBdr>
            <w:top w:val="none" w:sz="0" w:space="0" w:color="auto"/>
            <w:left w:val="none" w:sz="0" w:space="0" w:color="auto"/>
            <w:bottom w:val="none" w:sz="0" w:space="0" w:color="auto"/>
            <w:right w:val="none" w:sz="0" w:space="0" w:color="auto"/>
          </w:divBdr>
        </w:div>
        <w:div w:id="1265187304">
          <w:marLeft w:val="1166"/>
          <w:marRight w:val="0"/>
          <w:marTop w:val="0"/>
          <w:marBottom w:val="120"/>
          <w:divBdr>
            <w:top w:val="none" w:sz="0" w:space="0" w:color="auto"/>
            <w:left w:val="none" w:sz="0" w:space="0" w:color="auto"/>
            <w:bottom w:val="none" w:sz="0" w:space="0" w:color="auto"/>
            <w:right w:val="none" w:sz="0" w:space="0" w:color="auto"/>
          </w:divBdr>
        </w:div>
        <w:div w:id="955218580">
          <w:marLeft w:val="1166"/>
          <w:marRight w:val="0"/>
          <w:marTop w:val="0"/>
          <w:marBottom w:val="120"/>
          <w:divBdr>
            <w:top w:val="none" w:sz="0" w:space="0" w:color="auto"/>
            <w:left w:val="none" w:sz="0" w:space="0" w:color="auto"/>
            <w:bottom w:val="none" w:sz="0" w:space="0" w:color="auto"/>
            <w:right w:val="none" w:sz="0" w:space="0" w:color="auto"/>
          </w:divBdr>
        </w:div>
        <w:div w:id="594215590">
          <w:marLeft w:val="1166"/>
          <w:marRight w:val="0"/>
          <w:marTop w:val="0"/>
          <w:marBottom w:val="120"/>
          <w:divBdr>
            <w:top w:val="none" w:sz="0" w:space="0" w:color="auto"/>
            <w:left w:val="none" w:sz="0" w:space="0" w:color="auto"/>
            <w:bottom w:val="none" w:sz="0" w:space="0" w:color="auto"/>
            <w:right w:val="none" w:sz="0" w:space="0" w:color="auto"/>
          </w:divBdr>
        </w:div>
      </w:divsChild>
    </w:div>
    <w:div w:id="1193231838">
      <w:bodyDiv w:val="1"/>
      <w:marLeft w:val="0"/>
      <w:marRight w:val="0"/>
      <w:marTop w:val="0"/>
      <w:marBottom w:val="0"/>
      <w:divBdr>
        <w:top w:val="none" w:sz="0" w:space="0" w:color="auto"/>
        <w:left w:val="none" w:sz="0" w:space="0" w:color="auto"/>
        <w:bottom w:val="none" w:sz="0" w:space="0" w:color="auto"/>
        <w:right w:val="none" w:sz="0" w:space="0" w:color="auto"/>
      </w:divBdr>
    </w:div>
    <w:div w:id="1361466962">
      <w:bodyDiv w:val="1"/>
      <w:marLeft w:val="0"/>
      <w:marRight w:val="0"/>
      <w:marTop w:val="0"/>
      <w:marBottom w:val="0"/>
      <w:divBdr>
        <w:top w:val="none" w:sz="0" w:space="0" w:color="auto"/>
        <w:left w:val="none" w:sz="0" w:space="0" w:color="auto"/>
        <w:bottom w:val="none" w:sz="0" w:space="0" w:color="auto"/>
        <w:right w:val="none" w:sz="0" w:space="0" w:color="auto"/>
      </w:divBdr>
      <w:divsChild>
        <w:div w:id="1164977964">
          <w:marLeft w:val="0"/>
          <w:marRight w:val="0"/>
          <w:marTop w:val="0"/>
          <w:marBottom w:val="0"/>
          <w:divBdr>
            <w:top w:val="none" w:sz="0" w:space="0" w:color="auto"/>
            <w:left w:val="none" w:sz="0" w:space="0" w:color="auto"/>
            <w:bottom w:val="none" w:sz="0" w:space="0" w:color="auto"/>
            <w:right w:val="none" w:sz="0" w:space="0" w:color="auto"/>
          </w:divBdr>
        </w:div>
      </w:divsChild>
    </w:div>
    <w:div w:id="1904870167">
      <w:bodyDiv w:val="1"/>
      <w:marLeft w:val="0"/>
      <w:marRight w:val="0"/>
      <w:marTop w:val="0"/>
      <w:marBottom w:val="0"/>
      <w:divBdr>
        <w:top w:val="none" w:sz="0" w:space="0" w:color="auto"/>
        <w:left w:val="none" w:sz="0" w:space="0" w:color="auto"/>
        <w:bottom w:val="none" w:sz="0" w:space="0" w:color="auto"/>
        <w:right w:val="none" w:sz="0" w:space="0" w:color="auto"/>
      </w:divBdr>
      <w:divsChild>
        <w:div w:id="2068146887">
          <w:marLeft w:val="0"/>
          <w:marRight w:val="0"/>
          <w:marTop w:val="0"/>
          <w:marBottom w:val="0"/>
          <w:divBdr>
            <w:top w:val="none" w:sz="0" w:space="0" w:color="auto"/>
            <w:left w:val="none" w:sz="0" w:space="0" w:color="auto"/>
            <w:bottom w:val="none" w:sz="0" w:space="0" w:color="auto"/>
            <w:right w:val="none" w:sz="0" w:space="0" w:color="auto"/>
          </w:divBdr>
        </w:div>
      </w:divsChild>
    </w:div>
    <w:div w:id="2088383772">
      <w:bodyDiv w:val="1"/>
      <w:marLeft w:val="0"/>
      <w:marRight w:val="0"/>
      <w:marTop w:val="0"/>
      <w:marBottom w:val="0"/>
      <w:divBdr>
        <w:top w:val="none" w:sz="0" w:space="0" w:color="auto"/>
        <w:left w:val="none" w:sz="0" w:space="0" w:color="auto"/>
        <w:bottom w:val="none" w:sz="0" w:space="0" w:color="auto"/>
        <w:right w:val="none" w:sz="0" w:space="0" w:color="auto"/>
      </w:divBdr>
      <w:divsChild>
        <w:div w:id="578565478">
          <w:marLeft w:val="533"/>
          <w:marRight w:val="0"/>
          <w:marTop w:val="0"/>
          <w:marBottom w:val="120"/>
          <w:divBdr>
            <w:top w:val="none" w:sz="0" w:space="0" w:color="auto"/>
            <w:left w:val="none" w:sz="0" w:space="0" w:color="auto"/>
            <w:bottom w:val="none" w:sz="0" w:space="0" w:color="auto"/>
            <w:right w:val="none" w:sz="0" w:space="0" w:color="auto"/>
          </w:divBdr>
        </w:div>
        <w:div w:id="123159418">
          <w:marLeft w:val="1166"/>
          <w:marRight w:val="0"/>
          <w:marTop w:val="0"/>
          <w:marBottom w:val="120"/>
          <w:divBdr>
            <w:top w:val="none" w:sz="0" w:space="0" w:color="auto"/>
            <w:left w:val="none" w:sz="0" w:space="0" w:color="auto"/>
            <w:bottom w:val="none" w:sz="0" w:space="0" w:color="auto"/>
            <w:right w:val="none" w:sz="0" w:space="0" w:color="auto"/>
          </w:divBdr>
        </w:div>
        <w:div w:id="2107456792">
          <w:marLeft w:val="1800"/>
          <w:marRight w:val="0"/>
          <w:marTop w:val="0"/>
          <w:marBottom w:val="120"/>
          <w:divBdr>
            <w:top w:val="none" w:sz="0" w:space="0" w:color="auto"/>
            <w:left w:val="none" w:sz="0" w:space="0" w:color="auto"/>
            <w:bottom w:val="none" w:sz="0" w:space="0" w:color="auto"/>
            <w:right w:val="none" w:sz="0" w:space="0" w:color="auto"/>
          </w:divBdr>
        </w:div>
        <w:div w:id="1532259705">
          <w:marLeft w:val="1800"/>
          <w:marRight w:val="0"/>
          <w:marTop w:val="0"/>
          <w:marBottom w:val="120"/>
          <w:divBdr>
            <w:top w:val="none" w:sz="0" w:space="0" w:color="auto"/>
            <w:left w:val="none" w:sz="0" w:space="0" w:color="auto"/>
            <w:bottom w:val="none" w:sz="0" w:space="0" w:color="auto"/>
            <w:right w:val="none" w:sz="0" w:space="0" w:color="auto"/>
          </w:divBdr>
        </w:div>
        <w:div w:id="1117216592">
          <w:marLeft w:val="1800"/>
          <w:marRight w:val="0"/>
          <w:marTop w:val="0"/>
          <w:marBottom w:val="120"/>
          <w:divBdr>
            <w:top w:val="none" w:sz="0" w:space="0" w:color="auto"/>
            <w:left w:val="none" w:sz="0" w:space="0" w:color="auto"/>
            <w:bottom w:val="none" w:sz="0" w:space="0" w:color="auto"/>
            <w:right w:val="none" w:sz="0" w:space="0" w:color="auto"/>
          </w:divBdr>
        </w:div>
        <w:div w:id="2082941923">
          <w:marLeft w:val="1800"/>
          <w:marRight w:val="0"/>
          <w:marTop w:val="0"/>
          <w:marBottom w:val="120"/>
          <w:divBdr>
            <w:top w:val="none" w:sz="0" w:space="0" w:color="auto"/>
            <w:left w:val="none" w:sz="0" w:space="0" w:color="auto"/>
            <w:bottom w:val="none" w:sz="0" w:space="0" w:color="auto"/>
            <w:right w:val="none" w:sz="0" w:space="0" w:color="auto"/>
          </w:divBdr>
        </w:div>
        <w:div w:id="893005052">
          <w:marLeft w:val="1166"/>
          <w:marRight w:val="0"/>
          <w:marTop w:val="0"/>
          <w:marBottom w:val="120"/>
          <w:divBdr>
            <w:top w:val="none" w:sz="0" w:space="0" w:color="auto"/>
            <w:left w:val="none" w:sz="0" w:space="0" w:color="auto"/>
            <w:bottom w:val="none" w:sz="0" w:space="0" w:color="auto"/>
            <w:right w:val="none" w:sz="0" w:space="0" w:color="auto"/>
          </w:divBdr>
        </w:div>
        <w:div w:id="1274285725">
          <w:marLeft w:val="1166"/>
          <w:marRight w:val="0"/>
          <w:marTop w:val="0"/>
          <w:marBottom w:val="120"/>
          <w:divBdr>
            <w:top w:val="none" w:sz="0" w:space="0" w:color="auto"/>
            <w:left w:val="none" w:sz="0" w:space="0" w:color="auto"/>
            <w:bottom w:val="none" w:sz="0" w:space="0" w:color="auto"/>
            <w:right w:val="none" w:sz="0" w:space="0" w:color="auto"/>
          </w:divBdr>
        </w:div>
        <w:div w:id="1046681838">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5F548-A8CB-4447-8527-9BD8D9A3B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4</cp:revision>
  <cp:lastPrinted>2002-04-23T07:10:00Z</cp:lastPrinted>
  <dcterms:created xsi:type="dcterms:W3CDTF">2024-11-08T19:10:00Z</dcterms:created>
  <dcterms:modified xsi:type="dcterms:W3CDTF">2024-11-08T19:36:00Z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1730972117</vt:lpwstr>
  </property>
</Properties>
</file>